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E20DEDF" w:rsidR="00A072C2" w:rsidRDefault="00A072C2" w:rsidP="00A072C2">
      <w:pPr>
        <w:jc w:val="center"/>
        <w:rPr>
          <w:rFonts w:ascii="Arial" w:hAnsi="Arial" w:cs="Arial"/>
          <w:b/>
          <w:u w:val="single"/>
        </w:rPr>
      </w:pPr>
      <w:r w:rsidRPr="00C81F77">
        <w:rPr>
          <w:rFonts w:ascii="Arial" w:hAnsi="Arial" w:cs="Arial"/>
          <w:b/>
          <w:u w:val="single"/>
        </w:rPr>
        <w:t xml:space="preserve">JOB </w:t>
      </w:r>
      <w:r w:rsidR="00FF4031">
        <w:rPr>
          <w:rFonts w:ascii="Arial" w:hAnsi="Arial" w:cs="Arial"/>
          <w:b/>
          <w:u w:val="single"/>
        </w:rPr>
        <w:t xml:space="preserve">PROFILE </w:t>
      </w:r>
      <w:r w:rsidRPr="00C81F77">
        <w:rPr>
          <w:rFonts w:ascii="Arial" w:hAnsi="Arial" w:cs="Arial"/>
          <w:b/>
          <w:u w:val="single"/>
        </w:rPr>
        <w:t xml:space="preserve"> AND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2C87CA4B" w14:textId="77777777" w:rsidR="007C286C"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C81F77" w14:paraId="35DC862F" w14:textId="65DA3736" w:rsidTr="00C525D9">
        <w:tc>
          <w:tcPr>
            <w:tcW w:w="9776" w:type="dxa"/>
            <w:gridSpan w:val="4"/>
          </w:tcPr>
          <w:p w14:paraId="7F84ED94" w14:textId="39CF425F" w:rsidR="00055A27" w:rsidRPr="00C81F77" w:rsidRDefault="00A86B12" w:rsidP="00FB1E96">
            <w:pPr>
              <w:rPr>
                <w:rFonts w:ascii="Arial" w:hAnsi="Arial" w:cs="Arial"/>
                <w:b/>
                <w:bCs/>
              </w:rPr>
            </w:pPr>
            <w:r>
              <w:rPr>
                <w:rFonts w:ascii="Arial" w:hAnsi="Arial" w:cs="Arial"/>
                <w:b/>
                <w:bCs/>
                <w:sz w:val="24"/>
                <w:szCs w:val="24"/>
              </w:rPr>
              <w:t>JOB</w:t>
            </w:r>
            <w:r w:rsidR="00055A27" w:rsidRPr="00C81F77">
              <w:rPr>
                <w:rFonts w:ascii="Arial" w:hAnsi="Arial" w:cs="Arial"/>
                <w:b/>
                <w:bCs/>
                <w:sz w:val="24"/>
                <w:szCs w:val="24"/>
              </w:rPr>
              <w:t xml:space="preserve"> TITLE</w:t>
            </w:r>
            <w:r w:rsidR="00055A27" w:rsidRPr="00C81F77">
              <w:rPr>
                <w:rFonts w:ascii="Arial" w:hAnsi="Arial" w:cs="Arial"/>
                <w:sz w:val="24"/>
                <w:szCs w:val="24"/>
              </w:rPr>
              <w:t xml:space="preserve">: </w:t>
            </w:r>
            <w:r w:rsidR="004D0762" w:rsidRPr="00EA6161">
              <w:rPr>
                <w:rFonts w:ascii="Arial" w:hAnsi="Arial" w:cs="Arial"/>
                <w:bCs/>
                <w:sz w:val="24"/>
                <w:szCs w:val="24"/>
              </w:rPr>
              <w:t>SEND Standards and Inclusion Lead</w:t>
            </w:r>
          </w:p>
        </w:tc>
      </w:tr>
      <w:tr w:rsidR="00055A27" w:rsidRPr="00C81F77" w14:paraId="26B77587" w14:textId="299B343D" w:rsidTr="00C525D9">
        <w:tc>
          <w:tcPr>
            <w:tcW w:w="1676" w:type="dxa"/>
          </w:tcPr>
          <w:p w14:paraId="0B639C1A" w14:textId="77777777" w:rsidR="00D052AE" w:rsidRPr="000657F6" w:rsidRDefault="00055A27" w:rsidP="00FB1E96">
            <w:pPr>
              <w:rPr>
                <w:rFonts w:ascii="Arial" w:hAnsi="Arial" w:cs="Arial"/>
                <w:b/>
                <w:bCs/>
                <w:sz w:val="24"/>
                <w:szCs w:val="24"/>
              </w:rPr>
            </w:pPr>
            <w:r w:rsidRPr="000657F6">
              <w:rPr>
                <w:rFonts w:ascii="Arial" w:hAnsi="Arial" w:cs="Arial"/>
                <w:b/>
                <w:bCs/>
                <w:sz w:val="24"/>
                <w:szCs w:val="24"/>
              </w:rPr>
              <w:t xml:space="preserve">GRADE: </w:t>
            </w:r>
          </w:p>
          <w:p w14:paraId="68147F6E" w14:textId="31E077E0" w:rsidR="00055A27" w:rsidRPr="000657F6" w:rsidRDefault="004D0762" w:rsidP="00FB1E96">
            <w:pPr>
              <w:rPr>
                <w:rFonts w:ascii="Arial" w:hAnsi="Arial" w:cs="Arial"/>
                <w:b/>
                <w:bCs/>
                <w:sz w:val="24"/>
                <w:szCs w:val="24"/>
              </w:rPr>
            </w:pPr>
            <w:r w:rsidRPr="000657F6">
              <w:rPr>
                <w:rFonts w:ascii="Arial" w:hAnsi="Arial" w:cs="Arial"/>
                <w:b/>
                <w:bCs/>
                <w:sz w:val="24"/>
                <w:szCs w:val="24"/>
              </w:rPr>
              <w:t>10</w:t>
            </w:r>
          </w:p>
        </w:tc>
        <w:tc>
          <w:tcPr>
            <w:tcW w:w="3848" w:type="dxa"/>
          </w:tcPr>
          <w:p w14:paraId="4685C28D" w14:textId="77777777" w:rsidR="00055A27" w:rsidRPr="000657F6" w:rsidRDefault="00055A27" w:rsidP="00FB1E96">
            <w:pPr>
              <w:rPr>
                <w:rFonts w:ascii="Arial" w:hAnsi="Arial" w:cs="Arial"/>
                <w:b/>
                <w:bCs/>
                <w:sz w:val="24"/>
                <w:szCs w:val="24"/>
              </w:rPr>
            </w:pPr>
            <w:r w:rsidRPr="000657F6">
              <w:rPr>
                <w:rFonts w:ascii="Arial" w:hAnsi="Arial" w:cs="Arial"/>
                <w:b/>
                <w:bCs/>
                <w:sz w:val="24"/>
                <w:szCs w:val="24"/>
              </w:rPr>
              <w:t xml:space="preserve">Evaluation Date: </w:t>
            </w:r>
          </w:p>
          <w:p w14:paraId="75698E4D" w14:textId="7AE3220D" w:rsidR="00D052AE" w:rsidRPr="000657F6" w:rsidRDefault="00D052AE" w:rsidP="00FB1E96">
            <w:pPr>
              <w:rPr>
                <w:rFonts w:ascii="Arial" w:hAnsi="Arial" w:cs="Arial"/>
                <w:b/>
                <w:bCs/>
                <w:sz w:val="24"/>
                <w:szCs w:val="24"/>
              </w:rPr>
            </w:pPr>
            <w:r w:rsidRPr="000657F6">
              <w:rPr>
                <w:rFonts w:ascii="Arial" w:hAnsi="Arial" w:cs="Arial"/>
                <w:b/>
                <w:bCs/>
                <w:sz w:val="24"/>
                <w:szCs w:val="24"/>
              </w:rPr>
              <w:t>8 September 2026</w:t>
            </w:r>
          </w:p>
        </w:tc>
        <w:tc>
          <w:tcPr>
            <w:tcW w:w="2770" w:type="dxa"/>
          </w:tcPr>
          <w:p w14:paraId="0BCBD861" w14:textId="77777777" w:rsidR="00055A27" w:rsidRDefault="00055A27" w:rsidP="00FB1E96">
            <w:pPr>
              <w:rPr>
                <w:rFonts w:ascii="Arial" w:hAnsi="Arial" w:cs="Arial"/>
                <w:b/>
                <w:bCs/>
                <w:sz w:val="24"/>
                <w:szCs w:val="24"/>
              </w:rPr>
            </w:pPr>
            <w:r w:rsidRPr="4AEA0298">
              <w:rPr>
                <w:rFonts w:ascii="Arial" w:hAnsi="Arial" w:cs="Arial"/>
                <w:b/>
                <w:bCs/>
                <w:sz w:val="24"/>
                <w:szCs w:val="24"/>
              </w:rPr>
              <w:t xml:space="preserve">Evaluation Result: </w:t>
            </w:r>
          </w:p>
          <w:p w14:paraId="6D851D07" w14:textId="6B946099" w:rsidR="000657F6" w:rsidRPr="00C81F77" w:rsidRDefault="000657F6" w:rsidP="00FB1E96">
            <w:pPr>
              <w:rPr>
                <w:rFonts w:ascii="Arial" w:hAnsi="Arial" w:cs="Arial"/>
                <w:sz w:val="24"/>
                <w:szCs w:val="24"/>
              </w:rPr>
            </w:pPr>
            <w:r>
              <w:rPr>
                <w:rFonts w:ascii="Arial" w:hAnsi="Arial" w:cs="Arial"/>
                <w:b/>
                <w:sz w:val="24"/>
                <w:szCs w:val="24"/>
              </w:rPr>
              <w:t>393</w:t>
            </w:r>
          </w:p>
        </w:tc>
        <w:tc>
          <w:tcPr>
            <w:tcW w:w="1482" w:type="dxa"/>
          </w:tcPr>
          <w:p w14:paraId="469A8B58" w14:textId="77777777" w:rsidR="00055A27" w:rsidRDefault="00055A27" w:rsidP="00FB1E96">
            <w:pPr>
              <w:rPr>
                <w:rFonts w:ascii="Arial" w:hAnsi="Arial" w:cs="Arial"/>
                <w:b/>
                <w:bCs/>
              </w:rPr>
            </w:pPr>
            <w:r>
              <w:rPr>
                <w:rFonts w:ascii="Arial" w:hAnsi="Arial" w:cs="Arial"/>
                <w:b/>
                <w:bCs/>
              </w:rPr>
              <w:t>NC</w:t>
            </w:r>
            <w:r w:rsidR="00D052AE">
              <w:rPr>
                <w:rFonts w:ascii="Arial" w:hAnsi="Arial" w:cs="Arial"/>
                <w:b/>
                <w:bCs/>
              </w:rPr>
              <w:t>5105</w:t>
            </w:r>
          </w:p>
          <w:p w14:paraId="422FCA2C" w14:textId="30BFAAED" w:rsidR="00D052AE" w:rsidRPr="4AEA0298" w:rsidRDefault="00D052AE" w:rsidP="00FB1E96">
            <w:pPr>
              <w:rPr>
                <w:rFonts w:ascii="Arial" w:hAnsi="Arial" w:cs="Arial"/>
                <w:b/>
                <w:bCs/>
              </w:rPr>
            </w:pPr>
          </w:p>
        </w:tc>
      </w:tr>
    </w:tbl>
    <w:p w14:paraId="672489BE" w14:textId="77777777" w:rsidR="00A072C2" w:rsidRDefault="00A072C2" w:rsidP="00A072C2">
      <w:pPr>
        <w:rPr>
          <w:rFonts w:ascii="Arial" w:hAnsi="Arial" w:cs="Arial"/>
          <w:b/>
          <w:bCs/>
        </w:rPr>
      </w:pPr>
    </w:p>
    <w:p w14:paraId="504BC6B5" w14:textId="77777777" w:rsidR="009F5017" w:rsidRDefault="009F5017" w:rsidP="009F5017">
      <w:pPr>
        <w:rPr>
          <w:rFonts w:ascii="Arial" w:hAnsi="Arial" w:cs="Arial"/>
          <w:b/>
          <w:bCs/>
        </w:rPr>
      </w:pPr>
      <w:r>
        <w:rPr>
          <w:rFonts w:ascii="Arial" w:hAnsi="Arial" w:cs="Arial"/>
          <w:b/>
          <w:bCs/>
        </w:rPr>
        <w:t>ROLE AND PURPOSE</w:t>
      </w:r>
    </w:p>
    <w:p w14:paraId="3F11274D" w14:textId="77777777" w:rsidR="00D052AE" w:rsidRDefault="004D0762" w:rsidP="009F5017">
      <w:pPr>
        <w:rPr>
          <w:rFonts w:ascii="Arial" w:hAnsi="Arial" w:cs="Arial"/>
        </w:rPr>
      </w:pPr>
      <w:r w:rsidRPr="00D052AE">
        <w:rPr>
          <w:rFonts w:ascii="Arial" w:hAnsi="Arial" w:cs="Arial"/>
        </w:rPr>
        <w:t xml:space="preserve">To lead the development, implementation and continuous improvement of SEND standards and inclusive practice across educational settings, ensuring that children and young people with SEND receive timely, effective support through high-quality ordinarily available provision and the graduated response. </w:t>
      </w:r>
    </w:p>
    <w:p w14:paraId="5921F18D" w14:textId="77777777" w:rsidR="00D052AE" w:rsidRDefault="004D0762" w:rsidP="009F5017">
      <w:pPr>
        <w:rPr>
          <w:rFonts w:ascii="Arial" w:hAnsi="Arial" w:cs="Arial"/>
        </w:rPr>
      </w:pPr>
      <w:r w:rsidRPr="00D052AE">
        <w:rPr>
          <w:rFonts w:ascii="Arial" w:hAnsi="Arial" w:cs="Arial"/>
        </w:rPr>
        <w:t xml:space="preserve">Working collaboratively with schools, academies, early years providers, post-16 settings and wider partners, the post holder will champion inclusion and support the implementation of local and national SEND reforms. </w:t>
      </w:r>
    </w:p>
    <w:p w14:paraId="5EA3984C" w14:textId="77777777" w:rsidR="00D052AE" w:rsidRDefault="004D0762" w:rsidP="009F5017">
      <w:pPr>
        <w:rPr>
          <w:rFonts w:ascii="Arial" w:hAnsi="Arial" w:cs="Arial"/>
        </w:rPr>
      </w:pPr>
      <w:r w:rsidRPr="00D052AE">
        <w:rPr>
          <w:rFonts w:ascii="Arial" w:hAnsi="Arial" w:cs="Arial"/>
        </w:rPr>
        <w:t xml:space="preserve">The post holder will provide leadership, challenge and support to educational settings to ensure that statutory duties under the Children and Families Act 2014, SEND Code of Practice and Equality Act 2010 are consistently understood and applied, enabling needs to be met at the earliest opportunity. </w:t>
      </w:r>
    </w:p>
    <w:p w14:paraId="0C2B515B" w14:textId="77777777" w:rsidR="00D052AE" w:rsidRDefault="004D0762" w:rsidP="009F5017">
      <w:pPr>
        <w:rPr>
          <w:rFonts w:ascii="Arial" w:hAnsi="Arial" w:cs="Arial"/>
        </w:rPr>
      </w:pPr>
      <w:r w:rsidRPr="00D052AE">
        <w:rPr>
          <w:rFonts w:ascii="Arial" w:hAnsi="Arial" w:cs="Arial"/>
        </w:rPr>
        <w:t xml:space="preserve">A key focus of the role will be reducing unnecessary escalation to statutory assessment processes and diagnostic pathways through strengthening SEND support arrangements, improving Quality First Teaching, and ensuring effective implementation of the graduated response across all educational settings. </w:t>
      </w:r>
    </w:p>
    <w:p w14:paraId="4852A6E2" w14:textId="74DCBC90" w:rsidR="004D0762" w:rsidRPr="00D052AE" w:rsidRDefault="004D0762" w:rsidP="009F5017">
      <w:pPr>
        <w:rPr>
          <w:rFonts w:ascii="Arial" w:hAnsi="Arial" w:cs="Arial"/>
        </w:rPr>
      </w:pPr>
      <w:r w:rsidRPr="00D052AE">
        <w:rPr>
          <w:rFonts w:ascii="Arial" w:hAnsi="Arial" w:cs="Arial"/>
        </w:rPr>
        <w:t>The post holder will work directly with Headteachers, Trust Leaders, SENCOs and governing bodies to improve standards of SEND provision, monitor outcomes for children and young people with SEND, and support the delivery of priorities within the Local Area SEND Reform and Improvement Plan. Through effective partnership working, performance monitoring and quality assurance activity, the post holder will promote a culture of inclusion, early intervention and accountability for outcomes across the education system.</w:t>
      </w:r>
    </w:p>
    <w:p w14:paraId="40886F30" w14:textId="4F9FACF0" w:rsidR="009F5017" w:rsidRDefault="009F5017" w:rsidP="009F5017">
      <w:pPr>
        <w:rPr>
          <w:rFonts w:ascii="Arial" w:hAnsi="Arial" w:cs="Arial"/>
        </w:rPr>
      </w:pPr>
      <w:r w:rsidRPr="4AEA0298">
        <w:rPr>
          <w:rFonts w:ascii="Arial" w:hAnsi="Arial" w:cs="Arial"/>
          <w:b/>
          <w:bCs/>
        </w:rPr>
        <w:t>PRINCIPAL ACCOUNTABILITIES</w:t>
      </w:r>
      <w:r w:rsidRPr="4AEA0298">
        <w:rPr>
          <w:rFonts w:ascii="Arial" w:hAnsi="Arial" w:cs="Arial"/>
        </w:rPr>
        <w:t>:</w:t>
      </w:r>
      <w:r>
        <w:rPr>
          <w:rFonts w:ascii="Arial" w:hAnsi="Arial" w:cs="Arial"/>
        </w:rPr>
        <w:t xml:space="preserve"> </w:t>
      </w:r>
    </w:p>
    <w:p w14:paraId="77375DEA"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Lead and coordinate citywide approaches to improving SEND standards, inclusion and ordinarily available provision.</w:t>
      </w:r>
    </w:p>
    <w:p w14:paraId="221AC216" w14:textId="01845AAC"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Develop, implement and evaluate improvement strategies that reduce barriers to participation, attendance and achievement for children and young people with SEND. With co-production at the centre to ensure the experiences of children, young people and families inform strategic development and service improvement.</w:t>
      </w:r>
    </w:p>
    <w:p w14:paraId="77948501"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lastRenderedPageBreak/>
        <w:t>Lead SEND inclusion audits, thematic reviews and quality assurance activity across educational settings.</w:t>
      </w:r>
    </w:p>
    <w:p w14:paraId="17BF6E5A"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Provide strategic challenge, support and advice to Headteachers, Trust Leaders, Governors and SENCOs regarding SEND provision and statutory responsibilities.</w:t>
      </w:r>
    </w:p>
    <w:p w14:paraId="25F93742"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Lead SENCO networks, inclusion forums and workforce development programmes to strengthen professional practice across the education sector.</w:t>
      </w:r>
    </w:p>
    <w:p w14:paraId="64C99A2B" w14:textId="5403CC54" w:rsidR="004D0762" w:rsidRPr="00D052AE" w:rsidRDefault="00B76578"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Lead, c</w:t>
      </w:r>
      <w:r w:rsidR="004D0762" w:rsidRPr="00D052AE">
        <w:rPr>
          <w:rFonts w:ascii="Arial" w:eastAsiaTheme="minorHAnsi" w:hAnsi="Arial" w:cs="Arial"/>
          <w:kern w:val="2"/>
          <w:lang w:eastAsia="en-US"/>
          <w14:ligatures w14:val="standardContextual"/>
        </w:rPr>
        <w:t>oordinate and influence multi-agency approaches through the Experts at Hand model to ensure children receive the right support at the right time.</w:t>
      </w:r>
    </w:p>
    <w:p w14:paraId="252C507E" w14:textId="6BDB2BC2"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Monitor the effectiveness of SEND Support arrangements and Graduated Response processes across educational settings.</w:t>
      </w:r>
      <w:r w:rsidR="00B76578" w:rsidRPr="00D052AE">
        <w:rPr>
          <w:rFonts w:ascii="Arial" w:eastAsiaTheme="minorHAnsi" w:hAnsi="Arial" w:cs="Arial"/>
          <w:kern w:val="2"/>
          <w:lang w:eastAsia="en-US"/>
          <w14:ligatures w14:val="standardContextual"/>
        </w:rPr>
        <w:t xml:space="preserve"> </w:t>
      </w:r>
    </w:p>
    <w:p w14:paraId="41D7FCC0" w14:textId="17E0AB3B"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Contribute to Area SEND inspections, self-evaluation activity and improvement planning. Including the analysis of complex performance information, trends and outcomes to identify emerging risks and opportunities for improvement.</w:t>
      </w:r>
    </w:p>
    <w:p w14:paraId="16083269"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Act as a key decision maker within SEND inclusion governance arrangements and panel processes.</w:t>
      </w:r>
    </w:p>
    <w:p w14:paraId="5382A5C2" w14:textId="77777777" w:rsidR="004D0762" w:rsidRPr="00D052AE" w:rsidRDefault="004D0762" w:rsidP="004D0762">
      <w:pPr>
        <w:pStyle w:val="NormalWeb"/>
        <w:numPr>
          <w:ilvl w:val="0"/>
          <w:numId w:val="12"/>
        </w:numPr>
        <w:shd w:val="clear" w:color="auto" w:fill="FFFFFF"/>
        <w:spacing w:after="180"/>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Produce reports, recommendations and strategic briefings for senior leaders, governance boards and partnership groups.</w:t>
      </w:r>
    </w:p>
    <w:p w14:paraId="6450B756" w14:textId="77777777" w:rsidR="009F5017" w:rsidRDefault="009F5017" w:rsidP="009F5017">
      <w:pPr>
        <w:pStyle w:val="ListParagraph"/>
        <w:spacing w:line="259" w:lineRule="auto"/>
        <w:rPr>
          <w:rFonts w:ascii="Arial" w:hAnsi="Arial" w:cs="Arial"/>
        </w:rPr>
      </w:pPr>
    </w:p>
    <w:p w14:paraId="7D09CE54" w14:textId="1428C0B0" w:rsidR="005E08F1" w:rsidRDefault="009F5017" w:rsidP="00D052AE">
      <w:pPr>
        <w:spacing w:line="259" w:lineRule="auto"/>
        <w:rPr>
          <w:rFonts w:ascii="Arial" w:hAnsi="Arial" w:cs="Arial"/>
          <w:b/>
          <w:bCs/>
        </w:rPr>
      </w:pPr>
      <w:r w:rsidRPr="0023747A">
        <w:rPr>
          <w:rFonts w:ascii="Arial" w:hAnsi="Arial" w:cs="Arial"/>
        </w:rPr>
        <w:t xml:space="preserve">The above principal accountabilities are not exhaustive and may vary without changing the character of the job or level of responsibility. </w:t>
      </w:r>
    </w:p>
    <w:p w14:paraId="4B33EBD1" w14:textId="77777777" w:rsidR="005E08F1" w:rsidRDefault="005E08F1" w:rsidP="009F5017">
      <w:pPr>
        <w:rPr>
          <w:rFonts w:ascii="Arial" w:hAnsi="Arial" w:cs="Arial"/>
          <w:b/>
          <w:bCs/>
        </w:rPr>
      </w:pPr>
    </w:p>
    <w:p w14:paraId="15EC2503" w14:textId="5158D4F9" w:rsidR="009F5017" w:rsidRDefault="009F5017" w:rsidP="009F5017">
      <w:pPr>
        <w:rPr>
          <w:rFonts w:ascii="Arial" w:hAnsi="Arial" w:cs="Arial"/>
          <w:b/>
          <w:bCs/>
        </w:rPr>
      </w:pPr>
      <w:r w:rsidRPr="00C81F77">
        <w:rPr>
          <w:rFonts w:ascii="Arial" w:hAnsi="Arial" w:cs="Arial"/>
          <w:b/>
          <w:bCs/>
        </w:rPr>
        <w:t>Additional information</w:t>
      </w:r>
      <w:r w:rsidR="00C525D9">
        <w:rPr>
          <w:rFonts w:ascii="Arial" w:hAnsi="Arial" w:cs="Arial"/>
          <w:b/>
          <w:bCs/>
        </w:rPr>
        <w:t>:</w:t>
      </w:r>
    </w:p>
    <w:p w14:paraId="5B05CF38" w14:textId="2EB8622A" w:rsidR="005E08F1" w:rsidRDefault="00B76578" w:rsidP="009F5017">
      <w:pPr>
        <w:rPr>
          <w:rFonts w:ascii="Arial" w:hAnsi="Arial" w:cs="Arial"/>
        </w:rPr>
      </w:pPr>
      <w:r>
        <w:rPr>
          <w:rFonts w:ascii="Arial" w:hAnsi="Arial" w:cs="Arial"/>
        </w:rPr>
        <w:t>Must be a</w:t>
      </w:r>
      <w:r w:rsidRPr="00B76578">
        <w:rPr>
          <w:rFonts w:ascii="Arial" w:hAnsi="Arial" w:cs="Arial"/>
        </w:rPr>
        <w:t>b</w:t>
      </w:r>
      <w:r>
        <w:rPr>
          <w:rFonts w:ascii="Arial" w:hAnsi="Arial" w:cs="Arial"/>
        </w:rPr>
        <w:t>le</w:t>
      </w:r>
      <w:r w:rsidRPr="00B76578">
        <w:rPr>
          <w:rFonts w:ascii="Arial" w:hAnsi="Arial" w:cs="Arial"/>
        </w:rPr>
        <w:t xml:space="preserve"> to travel across the city and attend meetings outside normal office hours where required.</w:t>
      </w:r>
    </w:p>
    <w:p w14:paraId="25ACFD51" w14:textId="58D1606C" w:rsidR="00FF41D3" w:rsidRPr="00B76578" w:rsidRDefault="00B34449" w:rsidP="009F5017">
      <w:pPr>
        <w:rPr>
          <w:rFonts w:ascii="Arial" w:hAnsi="Arial" w:cs="Arial"/>
        </w:rPr>
      </w:pPr>
      <w:r>
        <w:rPr>
          <w:rFonts w:ascii="Arial" w:hAnsi="Arial" w:cs="Arial"/>
        </w:rPr>
        <w:t>T</w:t>
      </w:r>
      <w:r w:rsidR="00FF41D3" w:rsidRPr="00FF41D3">
        <w:rPr>
          <w:rFonts w:ascii="Arial" w:hAnsi="Arial" w:cs="Arial"/>
        </w:rPr>
        <w:t>he postholder requires a Standard or Enhanced DBS disclosure, the candidate is required to declare full details of everything on their criminal record unless the conviction/s and/or cautions are considered “protected” in line with filtering rules for DBS checks.</w:t>
      </w:r>
    </w:p>
    <w:p w14:paraId="0F9735B1" w14:textId="089519A7" w:rsidR="009F5017" w:rsidRDefault="009F5017" w:rsidP="009F5017">
      <w:pPr>
        <w:rPr>
          <w:rFonts w:cs="Arial"/>
          <w:b/>
        </w:rPr>
      </w:pPr>
      <w:r w:rsidRPr="00670F54">
        <w:rPr>
          <w:rFonts w:ascii="Arial" w:hAnsi="Arial" w:cs="Arial"/>
          <w:b/>
          <w:bCs/>
        </w:rPr>
        <w:t>Political Restriction</w:t>
      </w:r>
      <w:r w:rsidRPr="00670F54">
        <w:rPr>
          <w:rFonts w:ascii="Arial" w:hAnsi="Arial" w:cs="Arial"/>
        </w:rPr>
        <w:t xml:space="preserve"> - This post is politically restricted under the provision of the local government and housing act 1989 on the basis of the following category: </w:t>
      </w:r>
    </w:p>
    <w:p w14:paraId="36F370BD" w14:textId="2521FF78" w:rsidR="009F5017" w:rsidRDefault="009F5017" w:rsidP="009F5017">
      <w:pPr>
        <w:rPr>
          <w:rFonts w:cs="Arial"/>
          <w:b/>
        </w:rPr>
      </w:pPr>
      <w:r>
        <w:rPr>
          <w:rFonts w:cs="Arial"/>
          <w:b/>
        </w:rPr>
        <w:t>Select the one option that is relevant</w:t>
      </w:r>
      <w:r w:rsidR="00C525D9">
        <w:rPr>
          <w:rFonts w:cs="Arial"/>
          <w:b/>
        </w:rPr>
        <w:t>:</w:t>
      </w:r>
    </w:p>
    <w:p w14:paraId="6CED1E50" w14:textId="0C623D73" w:rsidR="009F5017" w:rsidRDefault="009F5017" w:rsidP="009F5017">
      <w:pPr>
        <w:spacing w:line="259" w:lineRule="auto"/>
        <w:jc w:val="center"/>
        <w:rPr>
          <w:rFonts w:cs="Arial"/>
        </w:rPr>
      </w:pPr>
      <w:r w:rsidRPr="00D052AE">
        <w:rPr>
          <w:rFonts w:cs="Arial"/>
        </w:rPr>
        <w:t>THIS POST IS NOT POLITICALLY RESTRICTED</w:t>
      </w:r>
    </w:p>
    <w:p w14:paraId="7B04F0B4" w14:textId="77777777" w:rsidR="005E08F1" w:rsidRDefault="005E08F1" w:rsidP="005E08F1">
      <w:pPr>
        <w:jc w:val="both"/>
        <w:rPr>
          <w:rFonts w:ascii="Arial" w:hAnsi="Arial" w:cs="Arial"/>
          <w:b/>
          <w:bCs/>
        </w:rPr>
      </w:pPr>
    </w:p>
    <w:p w14:paraId="64503A85" w14:textId="48BC4DE4" w:rsidR="005E08F1" w:rsidRPr="00583950" w:rsidRDefault="005E08F1" w:rsidP="005E08F1">
      <w:pPr>
        <w:jc w:val="both"/>
        <w:rPr>
          <w:rFonts w:ascii="Arial" w:hAnsi="Arial" w:cs="Arial"/>
          <w:b/>
          <w:bCs/>
        </w:rPr>
      </w:pPr>
      <w:r w:rsidRPr="00583950">
        <w:rPr>
          <w:rFonts w:ascii="Arial" w:hAnsi="Arial" w:cs="Arial"/>
          <w:b/>
          <w:bCs/>
        </w:rPr>
        <w:t>GENERAL</w:t>
      </w:r>
    </w:p>
    <w:p w14:paraId="1C0A0DB3" w14:textId="77777777" w:rsidR="005E08F1" w:rsidRDefault="005E08F1" w:rsidP="005E08F1">
      <w:pPr>
        <w:spacing w:line="259" w:lineRule="auto"/>
        <w:rPr>
          <w:rFonts w:ascii="Arial" w:hAnsi="Arial" w:cs="Arial"/>
          <w:color w:val="FF0000"/>
        </w:rPr>
      </w:pPr>
      <w:r w:rsidRPr="00583950">
        <w:rPr>
          <w:rFonts w:ascii="Arial" w:hAnsi="Arial" w:cs="Arial"/>
        </w:rPr>
        <w:t xml:space="preserve">The postholder must be flexible to ensure the operational needs of the Council are met.  This includes the undertaking of duties </w:t>
      </w:r>
      <w:r>
        <w:rPr>
          <w:rFonts w:ascii="Arial" w:hAnsi="Arial" w:cs="Arial"/>
        </w:rPr>
        <w:t xml:space="preserve">and responsibilities </w:t>
      </w:r>
      <w:r w:rsidRPr="00583950">
        <w:rPr>
          <w:rFonts w:ascii="Arial" w:hAnsi="Arial" w:cs="Arial"/>
        </w:rPr>
        <w:t>of a similar nature</w:t>
      </w:r>
      <w:r>
        <w:rPr>
          <w:rFonts w:ascii="Arial" w:hAnsi="Arial" w:cs="Arial"/>
        </w:rPr>
        <w:t xml:space="preserve"> </w:t>
      </w:r>
      <w:r w:rsidRPr="0023747A">
        <w:rPr>
          <w:rFonts w:ascii="Arial" w:hAnsi="Arial" w:cs="Arial"/>
        </w:rPr>
        <w:t xml:space="preserve">commensurate with the grade and requirements of the post, </w:t>
      </w:r>
      <w:r w:rsidRPr="00583950">
        <w:rPr>
          <w:rFonts w:ascii="Arial" w:hAnsi="Arial" w:cs="Arial"/>
        </w:rPr>
        <w:t>as and when required, throughout the various workplaces in the Council.</w:t>
      </w:r>
      <w:r>
        <w:rPr>
          <w:rFonts w:ascii="Arial" w:hAnsi="Arial" w:cs="Arial"/>
        </w:rPr>
        <w:t xml:space="preserve"> </w:t>
      </w:r>
    </w:p>
    <w:p w14:paraId="49BB874C" w14:textId="6EB43D1E" w:rsidR="009F5017" w:rsidRPr="009F5017" w:rsidRDefault="005E08F1" w:rsidP="00D052AE">
      <w:pPr>
        <w:rPr>
          <w:rFonts w:ascii="Arial" w:hAnsi="Arial" w:cs="Arial"/>
          <w:b/>
          <w:bCs/>
        </w:rPr>
      </w:pPr>
      <w:r>
        <w:rPr>
          <w:rFonts w:ascii="Arial" w:hAnsi="Arial" w:cs="Arial"/>
        </w:rPr>
        <w:br w:type="page"/>
      </w:r>
      <w:r w:rsidR="009F5017" w:rsidRPr="009F5017">
        <w:rPr>
          <w:rFonts w:ascii="Arial" w:hAnsi="Arial" w:cs="Arial"/>
          <w:b/>
          <w:bCs/>
        </w:rPr>
        <w:lastRenderedPageBreak/>
        <w:t>ESSENTIAL CRITERIA</w:t>
      </w:r>
    </w:p>
    <w:p w14:paraId="3E9E3A18" w14:textId="77777777" w:rsidR="009F5017" w:rsidRPr="00B425FC" w:rsidRDefault="009F5017" w:rsidP="009F5017">
      <w:pPr>
        <w:spacing w:after="0" w:line="240" w:lineRule="auto"/>
        <w:rPr>
          <w:rFonts w:ascii="Arial" w:hAnsi="Arial" w:cs="Arial"/>
          <w:b/>
          <w:bCs/>
        </w:rPr>
      </w:pPr>
      <w:r w:rsidRPr="00B425FC">
        <w:rPr>
          <w:rFonts w:ascii="Arial" w:hAnsi="Arial" w:cs="Arial"/>
          <w:b/>
          <w:bCs/>
        </w:rPr>
        <w:t xml:space="preserve">The application form will be assessed against the job role essential requirements to progress to the shortlisting process. </w:t>
      </w:r>
    </w:p>
    <w:p w14:paraId="57278F6C" w14:textId="77777777" w:rsidR="009F5017" w:rsidRPr="009704F9" w:rsidRDefault="009F5017" w:rsidP="009F5017">
      <w:pPr>
        <w:spacing w:after="0" w:line="240" w:lineRule="auto"/>
        <w:rPr>
          <w:rFonts w:ascii="Arial" w:eastAsia="Times New Roman" w:hAnsi="Arial" w:cs="Arial"/>
          <w:kern w:val="0"/>
          <w:lang w:eastAsia="en-GB"/>
          <w14:ligatures w14:val="none"/>
        </w:rPr>
      </w:pPr>
    </w:p>
    <w:p w14:paraId="23B600DF" w14:textId="77777777" w:rsidR="009F5017" w:rsidRPr="00D052AE" w:rsidRDefault="009F5017" w:rsidP="009F5017">
      <w:pPr>
        <w:spacing w:after="0" w:line="240" w:lineRule="auto"/>
        <w:rPr>
          <w:rFonts w:ascii="Arial" w:hAnsi="Arial" w:cs="Arial"/>
        </w:rPr>
      </w:pPr>
      <w:r w:rsidRPr="00D052AE">
        <w:rPr>
          <w:rFonts w:ascii="Arial" w:hAnsi="Arial" w:cs="Arial"/>
        </w:rPr>
        <w:t>Qualifications:</w:t>
      </w:r>
    </w:p>
    <w:p w14:paraId="0FE84923" w14:textId="77777777" w:rsidR="004D0762" w:rsidRPr="00D052AE" w:rsidRDefault="004D0762" w:rsidP="004D0762">
      <w:pPr>
        <w:pStyle w:val="NormalWeb"/>
        <w:numPr>
          <w:ilvl w:val="0"/>
          <w:numId w:val="9"/>
        </w:numPr>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 xml:space="preserve">Degree or equivalent Qualified Teacher Status (QTS) or recognised education qualification. </w:t>
      </w:r>
    </w:p>
    <w:p w14:paraId="4AE2C908" w14:textId="4C55BAB3" w:rsidR="004D0762" w:rsidRPr="00D052AE" w:rsidRDefault="004D0762" w:rsidP="004D0762">
      <w:pPr>
        <w:pStyle w:val="NormalWeb"/>
        <w:numPr>
          <w:ilvl w:val="0"/>
          <w:numId w:val="9"/>
        </w:numPr>
        <w:rPr>
          <w:rFonts w:ascii="Arial" w:eastAsiaTheme="minorHAnsi" w:hAnsi="Arial" w:cs="Arial"/>
          <w:kern w:val="2"/>
          <w:lang w:eastAsia="en-US"/>
          <w14:ligatures w14:val="standardContextual"/>
        </w:rPr>
      </w:pPr>
      <w:r w:rsidRPr="00D052AE">
        <w:rPr>
          <w:rFonts w:ascii="Arial" w:eastAsiaTheme="minorHAnsi" w:hAnsi="Arial" w:cs="Arial"/>
          <w:kern w:val="2"/>
          <w:lang w:eastAsia="en-US"/>
          <w14:ligatures w14:val="standardContextual"/>
        </w:rPr>
        <w:t xml:space="preserve">Evidence of continuing professional development in SEND, inclusion, school improvement, leadership or education. </w:t>
      </w:r>
    </w:p>
    <w:p w14:paraId="30670CF3" w14:textId="77777777" w:rsidR="009F5017" w:rsidRPr="00D052AE" w:rsidRDefault="009F5017" w:rsidP="009F5017">
      <w:pPr>
        <w:spacing w:after="0" w:line="240" w:lineRule="auto"/>
        <w:rPr>
          <w:rFonts w:ascii="Arial" w:hAnsi="Arial" w:cs="Arial"/>
        </w:rPr>
      </w:pPr>
      <w:r w:rsidRPr="00D052AE">
        <w:rPr>
          <w:rFonts w:ascii="Arial" w:hAnsi="Arial" w:cs="Arial"/>
        </w:rPr>
        <w:t>Knowledge:</w:t>
      </w:r>
    </w:p>
    <w:p w14:paraId="7C6896D2" w14:textId="42434AE1" w:rsidR="009F5017"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Comprehensive knowledge of the Children and Families Act 2014, SEND Code of Practice and Equality Act 2010.</w:t>
      </w:r>
    </w:p>
    <w:p w14:paraId="7A4F478A" w14:textId="7269E8B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Detailed understanding of the SEND Reform Programme and emerging national policy developments.</w:t>
      </w:r>
    </w:p>
    <w:p w14:paraId="16EE6815" w14:textId="721E0684"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Detailed understanding of Ordinarily Available Provision and the Graduated Response.</w:t>
      </w:r>
    </w:p>
    <w:p w14:paraId="111994CD" w14:textId="6C3C6210"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Strong understanding of Quality First Teaching and inclusive classroom practice.</w:t>
      </w:r>
    </w:p>
    <w:p w14:paraId="63BAEB95" w14:textId="3DEB4C7B"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Detailed understanding of SEND Support arrangements and statutory assessment processes.</w:t>
      </w:r>
    </w:p>
    <w:p w14:paraId="21D24852" w14:textId="1BAB1B95"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Thorough understanding of Education, Health and Care Plans and associated pathways</w:t>
      </w:r>
    </w:p>
    <w:p w14:paraId="5A711284" w14:textId="052E021E"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Knowledge of strategies that promote early intervention and reduce unnecessary escalation to statutory assessment and diagnostic pathways.</w:t>
      </w:r>
    </w:p>
    <w:p w14:paraId="05D87F9C" w14:textId="04EE3435"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Understanding of attendance, exclusion and behaviour issues affecting children and young people with SEND.</w:t>
      </w:r>
    </w:p>
    <w:p w14:paraId="0BBB64F8" w14:textId="6786B61D"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Strong understanding of co-production and participation principles.</w:t>
      </w:r>
    </w:p>
    <w:p w14:paraId="08EE5640" w14:textId="5BBE818D"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Understanding of educational performance measures and outcomes for SEND cohorts.</w:t>
      </w:r>
    </w:p>
    <w:p w14:paraId="6FCFD718" w14:textId="3F4D30D9"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Knowledge of safeguarding responsibilities and promoting the welfare of children and young people.</w:t>
      </w:r>
    </w:p>
    <w:p w14:paraId="3710891D" w14:textId="4777577B"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Understanding of local authority duties and responsibilities relating to SEND.</w:t>
      </w:r>
    </w:p>
    <w:p w14:paraId="3D4CE422" w14:textId="78B433E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Understanding of demography and the wider socio-economic Context of Hull.</w:t>
      </w:r>
    </w:p>
    <w:p w14:paraId="654EB21D" w14:textId="3B2DA07D"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Understanding the funding mechanisms for education.</w:t>
      </w:r>
    </w:p>
    <w:p w14:paraId="536F009B" w14:textId="77777777" w:rsidR="009F5017" w:rsidRPr="00D052AE" w:rsidRDefault="009F5017" w:rsidP="009F5017">
      <w:pPr>
        <w:spacing w:after="0" w:line="240" w:lineRule="auto"/>
        <w:rPr>
          <w:rFonts w:ascii="Arial" w:hAnsi="Arial" w:cs="Arial"/>
        </w:rPr>
      </w:pPr>
    </w:p>
    <w:p w14:paraId="1DAD757B" w14:textId="77777777" w:rsidR="00F40847" w:rsidRDefault="009F5017" w:rsidP="00F40847">
      <w:pPr>
        <w:spacing w:after="0" w:line="240" w:lineRule="auto"/>
        <w:rPr>
          <w:rFonts w:ascii="Arial" w:hAnsi="Arial" w:cs="Arial"/>
        </w:rPr>
      </w:pPr>
      <w:r w:rsidRPr="00D052AE">
        <w:rPr>
          <w:rFonts w:ascii="Arial" w:hAnsi="Arial" w:cs="Arial"/>
        </w:rPr>
        <w:t>Experience:</w:t>
      </w:r>
    </w:p>
    <w:p w14:paraId="5C2AAC79" w14:textId="4206E5DF" w:rsidR="00F40847" w:rsidRPr="00F40847" w:rsidRDefault="00F40847" w:rsidP="00F40847">
      <w:pPr>
        <w:pStyle w:val="ListParagraph"/>
        <w:numPr>
          <w:ilvl w:val="0"/>
          <w:numId w:val="13"/>
        </w:numPr>
        <w:spacing w:after="0" w:line="240" w:lineRule="auto"/>
        <w:rPr>
          <w:rFonts w:ascii="Arial" w:hAnsi="Arial" w:cs="Arial"/>
        </w:rPr>
      </w:pPr>
      <w:r w:rsidRPr="00F40847">
        <w:rPr>
          <w:rFonts w:ascii="Arial" w:hAnsi="Arial" w:cs="Arial"/>
        </w:rPr>
        <w:t>Relevant experience demonstrating substantial expertise in SEND, education leadership, inclusion or school improvement.</w:t>
      </w:r>
    </w:p>
    <w:p w14:paraId="4918B2C9" w14:textId="5023431D" w:rsidR="009F5017"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Significant experience of working within education or SEND leadership across schools, academies, colleges or local authority services.</w:t>
      </w:r>
    </w:p>
    <w:p w14:paraId="7006ACDF" w14:textId="22A5248D"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supporting schools to improve outcomes for children and young people with SEND.</w:t>
      </w:r>
    </w:p>
    <w:p w14:paraId="7C62706E" w14:textId="41773B89"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Successful experience of developing inclusive practice and embedding high-quality SEND provision within educational settings.</w:t>
      </w:r>
    </w:p>
    <w:p w14:paraId="59CEA543" w14:textId="348794D3"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lastRenderedPageBreak/>
        <w:t>Successful experience of supporting implementation of the Graduated Response and SEND Support processes.</w:t>
      </w:r>
    </w:p>
    <w:p w14:paraId="5364A6C2" w14:textId="38A9A901"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working directly with Headteachers, SENCOs, Governors and Trust Leaders to improve SEND outcomes.</w:t>
      </w:r>
    </w:p>
    <w:p w14:paraId="3194BB67" w14:textId="77D9DA18"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interpreting educational performance data and quality assurance evidence to identify priorities and drive improvement.</w:t>
      </w:r>
    </w:p>
    <w:p w14:paraId="7C66B5D2" w14:textId="3D36E02B"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Proven track record of managing change and leading improvement programmes that deliver measurable outcomes.</w:t>
      </w:r>
    </w:p>
    <w:p w14:paraId="7E7FA4A7" w14:textId="0D00B095"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working collaboratively across education, health and social care systems.</w:t>
      </w:r>
    </w:p>
    <w:p w14:paraId="2F64FDDF" w14:textId="7440CED5"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developing and delivering SEND-related training, support and professional development programmes</w:t>
      </w:r>
    </w:p>
    <w:p w14:paraId="720CD3D0" w14:textId="7CBB9C13"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reducing barriers to learning, attendance and participation for children and young people with SEND</w:t>
      </w:r>
    </w:p>
    <w:p w14:paraId="205CA4BB" w14:textId="3246BBE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Experience of leading or contributing to reviews of SEND provision, inclusion practice or school improvement activity.</w:t>
      </w:r>
    </w:p>
    <w:p w14:paraId="538F9B37" w14:textId="77777777" w:rsidR="009F5017" w:rsidRPr="00D052AE" w:rsidRDefault="009F5017" w:rsidP="009F5017">
      <w:pPr>
        <w:spacing w:after="0" w:line="240" w:lineRule="auto"/>
        <w:rPr>
          <w:rFonts w:ascii="Arial" w:hAnsi="Arial" w:cs="Arial"/>
        </w:rPr>
      </w:pPr>
    </w:p>
    <w:p w14:paraId="474270C9" w14:textId="0A1B7EF9" w:rsidR="009F5017" w:rsidRPr="00D052AE" w:rsidRDefault="009F5017" w:rsidP="009F5017">
      <w:pPr>
        <w:spacing w:after="0" w:line="240" w:lineRule="auto"/>
        <w:rPr>
          <w:rFonts w:ascii="Arial" w:hAnsi="Arial" w:cs="Arial"/>
        </w:rPr>
      </w:pPr>
      <w:r w:rsidRPr="00D052AE">
        <w:rPr>
          <w:rFonts w:ascii="Arial" w:hAnsi="Arial" w:cs="Arial"/>
        </w:rPr>
        <w:t>Skills:</w:t>
      </w:r>
    </w:p>
    <w:p w14:paraId="41A42245" w14:textId="3F51BD6C"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Strong project management and organisational skills with the ability to manage competing priorities.</w:t>
      </w:r>
    </w:p>
    <w:p w14:paraId="5AEDA6C2" w14:textId="6A43AF2C" w:rsidR="009F5017"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challenge and support educational settings to improve SEND provision and inclusive practice.</w:t>
      </w:r>
    </w:p>
    <w:p w14:paraId="2897FFF9" w14:textId="71AE38DA"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influence senior leaders, Headteachers, SENCOs and partners to secure improvement.</w:t>
      </w:r>
    </w:p>
    <w:p w14:paraId="672C605B" w14:textId="662AA23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analyse complex educational, SEND and inclusion issues and develop practical solutions.</w:t>
      </w:r>
    </w:p>
    <w:p w14:paraId="253E3557" w14:textId="5693146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interpret legislation, statutory guidance and national policy and translate these into operational practice.</w:t>
      </w:r>
    </w:p>
    <w:p w14:paraId="25129063" w14:textId="18C2C8AD"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evaluate the effectiveness of SEND provision and identify improvements through evidence-based approaches.</w:t>
      </w:r>
    </w:p>
    <w:p w14:paraId="2C94D183" w14:textId="469397DF"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support schools in implementing Ordinarily Available Provision and Graduated Response approaches.</w:t>
      </w:r>
    </w:p>
    <w:p w14:paraId="647348B7" w14:textId="7B52DF30"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facilitate, coach and develop educational leaders and practitioners.</w:t>
      </w:r>
    </w:p>
    <w:p w14:paraId="52954D3C" w14:textId="5D84D1F5"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use performance information and quality assurance findings to support improvement planning.</w:t>
      </w:r>
    </w:p>
    <w:p w14:paraId="43D8857C" w14:textId="389C05CB"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work collaboratively across organisational boundaries and develop effective partnerships.</w:t>
      </w:r>
    </w:p>
    <w:p w14:paraId="6A235536" w14:textId="77777777" w:rsidR="009F5017" w:rsidRPr="00D052AE" w:rsidRDefault="009F5017" w:rsidP="009F5017">
      <w:pPr>
        <w:spacing w:after="0" w:line="240" w:lineRule="auto"/>
        <w:rPr>
          <w:rFonts w:ascii="Arial" w:hAnsi="Arial" w:cs="Arial"/>
        </w:rPr>
      </w:pPr>
    </w:p>
    <w:p w14:paraId="6888F8AB" w14:textId="06E34B62" w:rsidR="009F5017" w:rsidRPr="00D052AE" w:rsidRDefault="009F5017" w:rsidP="009F5017">
      <w:pPr>
        <w:spacing w:after="0" w:line="240" w:lineRule="auto"/>
        <w:rPr>
          <w:rFonts w:ascii="Arial" w:hAnsi="Arial" w:cs="Arial"/>
        </w:rPr>
      </w:pPr>
      <w:r w:rsidRPr="00D052AE">
        <w:rPr>
          <w:rFonts w:ascii="Arial" w:hAnsi="Arial" w:cs="Arial"/>
        </w:rPr>
        <w:t>Interpersonal/Communication Skills:</w:t>
      </w:r>
    </w:p>
    <w:p w14:paraId="69B8A238" w14:textId="2B670E62" w:rsidR="009F5017"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establish highly effective working relationships with Headteachers, SENCOs, Trust Leaders, Governors and wider partners.</w:t>
      </w:r>
    </w:p>
    <w:p w14:paraId="21B251E5" w14:textId="462BD76C"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Excellent interpersonal, influencing and negotiation skills.</w:t>
      </w:r>
    </w:p>
    <w:p w14:paraId="59A41919" w14:textId="70C829A1"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provide professional challenge constructively while maintaining positive relationships.</w:t>
      </w:r>
    </w:p>
    <w:p w14:paraId="253534A6" w14:textId="08005AF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Highly developed presentation and facilitation skills.</w:t>
      </w:r>
    </w:p>
    <w:p w14:paraId="0C661AAE" w14:textId="13AD5AF9"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lastRenderedPageBreak/>
        <w:t>Ability to deliver training and professional development to a wide range of audiences.</w:t>
      </w:r>
    </w:p>
    <w:p w14:paraId="7D30456F" w14:textId="301C202F"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communicate complex SEND, inclusion and legislative matters clearly and effectively.</w:t>
      </w:r>
    </w:p>
    <w:p w14:paraId="4CB7F08B" w14:textId="455847B4"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develop confidence, commitment and ownership amongst stakeholders.</w:t>
      </w:r>
    </w:p>
    <w:p w14:paraId="7A5206D3" w14:textId="78135768"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Highly developed report-writing skills.</w:t>
      </w:r>
    </w:p>
    <w:p w14:paraId="26AA8CEC" w14:textId="524424B7"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produce concise, accurate and evidence-based reports for senior leaders, partnership boards and educational settings.</w:t>
      </w:r>
    </w:p>
    <w:p w14:paraId="388E46CB" w14:textId="6AA2866E" w:rsidR="004D0762" w:rsidRPr="00D052AE" w:rsidRDefault="004D0762" w:rsidP="009F5017">
      <w:pPr>
        <w:pStyle w:val="ListParagraph"/>
        <w:numPr>
          <w:ilvl w:val="0"/>
          <w:numId w:val="9"/>
        </w:numPr>
        <w:spacing w:after="0" w:line="240" w:lineRule="auto"/>
        <w:rPr>
          <w:rFonts w:ascii="Arial" w:hAnsi="Arial" w:cs="Arial"/>
        </w:rPr>
      </w:pPr>
      <w:r w:rsidRPr="00D052AE">
        <w:rPr>
          <w:rFonts w:ascii="Arial" w:hAnsi="Arial" w:cs="Arial"/>
        </w:rPr>
        <w:t>Ability to communicate technical and legislative requirements clearly for different audiences.</w:t>
      </w:r>
    </w:p>
    <w:p w14:paraId="06031D51" w14:textId="77777777" w:rsidR="009F5017" w:rsidRDefault="009F5017" w:rsidP="009F5017">
      <w:pPr>
        <w:rPr>
          <w:rFonts w:ascii="Arial" w:hAnsi="Arial" w:cs="Arial"/>
          <w:b/>
          <w:bCs/>
        </w:rPr>
      </w:pPr>
    </w:p>
    <w:p w14:paraId="2AB3287E" w14:textId="42C5AA45" w:rsidR="005E08F1" w:rsidRPr="009F5017" w:rsidRDefault="005E08F1" w:rsidP="005E08F1">
      <w:pPr>
        <w:spacing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13DB3231" w14:textId="77777777" w:rsidR="005E08F1" w:rsidRPr="00927567" w:rsidRDefault="005E08F1" w:rsidP="005E08F1">
      <w:pPr>
        <w:spacing w:after="0" w:line="240" w:lineRule="auto"/>
        <w:rPr>
          <w:rFonts w:ascii="Arial" w:eastAsia="Times New Roman" w:hAnsi="Arial" w:cs="Arial"/>
          <w:b/>
          <w:kern w:val="0"/>
          <w:lang w:eastAsia="en-GB"/>
          <w14:ligatures w14:val="none"/>
        </w:rPr>
      </w:pPr>
      <w:r w:rsidRPr="00927567">
        <w:rPr>
          <w:rFonts w:ascii="Arial" w:eastAsia="Times New Roman" w:hAnsi="Arial" w:cs="Arial"/>
          <w:b/>
          <w:kern w:val="0"/>
          <w:lang w:eastAsia="en-GB"/>
          <w14:ligatures w14:val="none"/>
        </w:rPr>
        <w:t xml:space="preserve">Where there </w:t>
      </w:r>
      <w:r>
        <w:rPr>
          <w:rFonts w:ascii="Arial" w:eastAsia="Times New Roman" w:hAnsi="Arial" w:cs="Arial"/>
          <w:b/>
          <w:kern w:val="0"/>
          <w:lang w:eastAsia="en-GB"/>
          <w14:ligatures w14:val="none"/>
        </w:rPr>
        <w:t xml:space="preserve">is a high number of applications that </w:t>
      </w:r>
      <w:r w:rsidRPr="00927567">
        <w:rPr>
          <w:rFonts w:ascii="Arial" w:eastAsia="Times New Roman" w:hAnsi="Arial" w:cs="Arial"/>
          <w:b/>
          <w:kern w:val="0"/>
          <w:lang w:eastAsia="en-GB"/>
          <w14:ligatures w14:val="none"/>
        </w:rPr>
        <w:t>meet the essential requirements</w:t>
      </w:r>
      <w:r>
        <w:rPr>
          <w:rFonts w:ascii="Arial" w:eastAsia="Times New Roman" w:hAnsi="Arial" w:cs="Arial"/>
          <w:b/>
          <w:kern w:val="0"/>
          <w:lang w:eastAsia="en-GB"/>
          <w14:ligatures w14:val="none"/>
        </w:rPr>
        <w:t>,</w:t>
      </w:r>
      <w:r w:rsidRPr="00927567">
        <w:rPr>
          <w:rFonts w:ascii="Arial" w:eastAsia="Times New Roman" w:hAnsi="Arial" w:cs="Arial"/>
          <w:b/>
          <w:kern w:val="0"/>
          <w:lang w:eastAsia="en-GB"/>
          <w14:ligatures w14:val="none"/>
        </w:rPr>
        <w:t xml:space="preserve"> the desirable requirements maybe used </w:t>
      </w:r>
      <w:r>
        <w:rPr>
          <w:rFonts w:ascii="Arial" w:eastAsia="Times New Roman" w:hAnsi="Arial" w:cs="Arial"/>
          <w:b/>
          <w:kern w:val="0"/>
          <w:lang w:eastAsia="en-GB"/>
          <w14:ligatures w14:val="none"/>
        </w:rPr>
        <w:t>as part of the shortlisting process</w:t>
      </w:r>
      <w:r w:rsidRPr="00927567">
        <w:rPr>
          <w:rFonts w:ascii="Arial" w:eastAsia="Times New Roman" w:hAnsi="Arial" w:cs="Arial"/>
          <w:b/>
          <w:kern w:val="0"/>
          <w:lang w:eastAsia="en-GB"/>
          <w14:ligatures w14:val="none"/>
        </w:rPr>
        <w:t>.</w:t>
      </w:r>
    </w:p>
    <w:p w14:paraId="3EBCD72E" w14:textId="77777777" w:rsidR="005E08F1" w:rsidRDefault="005E08F1" w:rsidP="005E08F1">
      <w:pPr>
        <w:spacing w:after="0" w:line="240" w:lineRule="auto"/>
        <w:rPr>
          <w:rFonts w:ascii="Arial" w:eastAsia="Times New Roman" w:hAnsi="Arial" w:cs="Arial"/>
          <w:b/>
          <w:kern w:val="0"/>
          <w:lang w:eastAsia="en-GB"/>
          <w14:ligatures w14:val="none"/>
        </w:rPr>
      </w:pPr>
    </w:p>
    <w:p w14:paraId="6D97D401" w14:textId="77777777" w:rsidR="005E08F1" w:rsidRDefault="005E08F1" w:rsidP="005E08F1">
      <w:pPr>
        <w:spacing w:after="0" w:line="240" w:lineRule="auto"/>
        <w:rPr>
          <w:rFonts w:ascii="Arial" w:eastAsia="Times New Roman" w:hAnsi="Arial" w:cs="Arial"/>
          <w:b/>
          <w:kern w:val="0"/>
          <w:lang w:eastAsia="en-GB"/>
          <w14:ligatures w14:val="none"/>
        </w:rPr>
      </w:pPr>
    </w:p>
    <w:p w14:paraId="74AD1176" w14:textId="77777777" w:rsidR="005E08F1" w:rsidRPr="00D052AE" w:rsidRDefault="005E08F1" w:rsidP="005E08F1">
      <w:pPr>
        <w:spacing w:after="0" w:line="240" w:lineRule="auto"/>
        <w:rPr>
          <w:rFonts w:ascii="Arial" w:hAnsi="Arial" w:cs="Arial"/>
        </w:rPr>
      </w:pPr>
      <w:r w:rsidRPr="00D052AE">
        <w:rPr>
          <w:rFonts w:ascii="Arial" w:hAnsi="Arial" w:cs="Arial"/>
        </w:rPr>
        <w:t>Qualifications:</w:t>
      </w:r>
    </w:p>
    <w:p w14:paraId="1B8B960A" w14:textId="13EEC8F3" w:rsidR="000A00AB" w:rsidRPr="00D052AE" w:rsidRDefault="00B76578" w:rsidP="000A00AB">
      <w:pPr>
        <w:pStyle w:val="ListParagraph"/>
        <w:numPr>
          <w:ilvl w:val="0"/>
          <w:numId w:val="9"/>
        </w:numPr>
        <w:spacing w:after="0" w:line="240" w:lineRule="auto"/>
        <w:rPr>
          <w:rFonts w:ascii="Arial" w:hAnsi="Arial" w:cs="Arial"/>
        </w:rPr>
      </w:pPr>
      <w:r w:rsidRPr="00D052AE">
        <w:rPr>
          <w:rFonts w:ascii="Arial" w:hAnsi="Arial" w:cs="Arial"/>
        </w:rPr>
        <w:t>Postgraduate qualification in SEND, Education Leadership, Inclusion or School Improvement. NASENCO Award. NPQH, NPQSL, NPQEL or equivalent leadership qualification</w:t>
      </w:r>
    </w:p>
    <w:sectPr w:rsidR="000A00AB" w:rsidRPr="00D052AE"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28721" w14:textId="77777777" w:rsidR="00CD0065" w:rsidRDefault="00CD0065" w:rsidP="00A072C2">
      <w:pPr>
        <w:spacing w:after="0" w:line="240" w:lineRule="auto"/>
      </w:pPr>
      <w:r>
        <w:separator/>
      </w:r>
    </w:p>
  </w:endnote>
  <w:endnote w:type="continuationSeparator" w:id="0">
    <w:p w14:paraId="05842B62" w14:textId="77777777" w:rsidR="00CD0065" w:rsidRDefault="00CD0065"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0ADC" w14:textId="77777777" w:rsidR="00CD0065" w:rsidRDefault="00CD0065" w:rsidP="00A072C2">
      <w:pPr>
        <w:spacing w:after="0" w:line="240" w:lineRule="auto"/>
      </w:pPr>
      <w:r>
        <w:separator/>
      </w:r>
    </w:p>
  </w:footnote>
  <w:footnote w:type="continuationSeparator" w:id="0">
    <w:p w14:paraId="75B330B5" w14:textId="77777777" w:rsidR="00CD0065" w:rsidRDefault="00CD0065"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B8169D"/>
    <w:multiLevelType w:val="hybridMultilevel"/>
    <w:tmpl w:val="90E4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F5016"/>
    <w:multiLevelType w:val="multilevel"/>
    <w:tmpl w:val="280A56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2268B"/>
    <w:multiLevelType w:val="multilevel"/>
    <w:tmpl w:val="117E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EC1993"/>
    <w:multiLevelType w:val="hybridMultilevel"/>
    <w:tmpl w:val="B958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10"/>
  </w:num>
  <w:num w:numId="2" w16cid:durableId="669144114">
    <w:abstractNumId w:val="2"/>
  </w:num>
  <w:num w:numId="3" w16cid:durableId="1665358043">
    <w:abstractNumId w:val="1"/>
  </w:num>
  <w:num w:numId="4" w16cid:durableId="114061065">
    <w:abstractNumId w:val="7"/>
  </w:num>
  <w:num w:numId="5" w16cid:durableId="1014841505">
    <w:abstractNumId w:val="3"/>
  </w:num>
  <w:num w:numId="6" w16cid:durableId="1685208674">
    <w:abstractNumId w:val="12"/>
  </w:num>
  <w:num w:numId="7" w16cid:durableId="979769366">
    <w:abstractNumId w:val="8"/>
  </w:num>
  <w:num w:numId="8" w16cid:durableId="5597514">
    <w:abstractNumId w:val="4"/>
  </w:num>
  <w:num w:numId="9" w16cid:durableId="1075319424">
    <w:abstractNumId w:val="11"/>
  </w:num>
  <w:num w:numId="10" w16cid:durableId="2093745233">
    <w:abstractNumId w:val="0"/>
  </w:num>
  <w:num w:numId="11" w16cid:durableId="1973897348">
    <w:abstractNumId w:val="6"/>
  </w:num>
  <w:num w:numId="12" w16cid:durableId="1528759756">
    <w:abstractNumId w:val="9"/>
  </w:num>
  <w:num w:numId="13" w16cid:durableId="312100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45150"/>
    <w:rsid w:val="00052AF9"/>
    <w:rsid w:val="00055A27"/>
    <w:rsid w:val="00055ED1"/>
    <w:rsid w:val="00061C0E"/>
    <w:rsid w:val="000657F6"/>
    <w:rsid w:val="000920F2"/>
    <w:rsid w:val="000A00AB"/>
    <w:rsid w:val="000B19AF"/>
    <w:rsid w:val="000B1F8B"/>
    <w:rsid w:val="000B2FD8"/>
    <w:rsid w:val="000B7452"/>
    <w:rsid w:val="000F53E4"/>
    <w:rsid w:val="0016364A"/>
    <w:rsid w:val="001956BA"/>
    <w:rsid w:val="00197618"/>
    <w:rsid w:val="001B34E8"/>
    <w:rsid w:val="001B3F1B"/>
    <w:rsid w:val="0022640E"/>
    <w:rsid w:val="0023747A"/>
    <w:rsid w:val="00274809"/>
    <w:rsid w:val="002A48DE"/>
    <w:rsid w:val="002C1556"/>
    <w:rsid w:val="002E36C6"/>
    <w:rsid w:val="00305B7B"/>
    <w:rsid w:val="00384A34"/>
    <w:rsid w:val="003C78AF"/>
    <w:rsid w:val="003F017B"/>
    <w:rsid w:val="0041163F"/>
    <w:rsid w:val="00416C7A"/>
    <w:rsid w:val="004C6CB1"/>
    <w:rsid w:val="004D0762"/>
    <w:rsid w:val="005033CB"/>
    <w:rsid w:val="00552F2D"/>
    <w:rsid w:val="00584094"/>
    <w:rsid w:val="005E08F1"/>
    <w:rsid w:val="005F3AB4"/>
    <w:rsid w:val="0060645E"/>
    <w:rsid w:val="0061366A"/>
    <w:rsid w:val="00641F38"/>
    <w:rsid w:val="00670F54"/>
    <w:rsid w:val="00683428"/>
    <w:rsid w:val="006A3E0C"/>
    <w:rsid w:val="006A65BF"/>
    <w:rsid w:val="006C1153"/>
    <w:rsid w:val="006E2369"/>
    <w:rsid w:val="006F0C27"/>
    <w:rsid w:val="00700E73"/>
    <w:rsid w:val="0070339E"/>
    <w:rsid w:val="007248F3"/>
    <w:rsid w:val="0075144C"/>
    <w:rsid w:val="0075337C"/>
    <w:rsid w:val="007815A9"/>
    <w:rsid w:val="00783C60"/>
    <w:rsid w:val="007A4CB2"/>
    <w:rsid w:val="007C286C"/>
    <w:rsid w:val="007F6093"/>
    <w:rsid w:val="00812480"/>
    <w:rsid w:val="00837E65"/>
    <w:rsid w:val="008435BC"/>
    <w:rsid w:val="008D3D23"/>
    <w:rsid w:val="008F4156"/>
    <w:rsid w:val="0091608A"/>
    <w:rsid w:val="00927567"/>
    <w:rsid w:val="009704F9"/>
    <w:rsid w:val="00980EB9"/>
    <w:rsid w:val="00986EB7"/>
    <w:rsid w:val="0099718C"/>
    <w:rsid w:val="009B4818"/>
    <w:rsid w:val="009D2197"/>
    <w:rsid w:val="009E1FD2"/>
    <w:rsid w:val="009F5017"/>
    <w:rsid w:val="00A072C2"/>
    <w:rsid w:val="00A31AAE"/>
    <w:rsid w:val="00A52191"/>
    <w:rsid w:val="00A81CE8"/>
    <w:rsid w:val="00A86B12"/>
    <w:rsid w:val="00A878E3"/>
    <w:rsid w:val="00A91AA8"/>
    <w:rsid w:val="00A95211"/>
    <w:rsid w:val="00A973C5"/>
    <w:rsid w:val="00AA51C6"/>
    <w:rsid w:val="00AD3414"/>
    <w:rsid w:val="00AF5CB7"/>
    <w:rsid w:val="00B01BCF"/>
    <w:rsid w:val="00B11E0E"/>
    <w:rsid w:val="00B24916"/>
    <w:rsid w:val="00B34449"/>
    <w:rsid w:val="00B34989"/>
    <w:rsid w:val="00B34C5F"/>
    <w:rsid w:val="00B40478"/>
    <w:rsid w:val="00B425FC"/>
    <w:rsid w:val="00B52D53"/>
    <w:rsid w:val="00B76578"/>
    <w:rsid w:val="00BD4E04"/>
    <w:rsid w:val="00C44DA7"/>
    <w:rsid w:val="00C525D9"/>
    <w:rsid w:val="00C644D4"/>
    <w:rsid w:val="00C87697"/>
    <w:rsid w:val="00CB589D"/>
    <w:rsid w:val="00CC2739"/>
    <w:rsid w:val="00CD0065"/>
    <w:rsid w:val="00D052AE"/>
    <w:rsid w:val="00D1732D"/>
    <w:rsid w:val="00DF2A40"/>
    <w:rsid w:val="00E01B51"/>
    <w:rsid w:val="00E42E19"/>
    <w:rsid w:val="00E66302"/>
    <w:rsid w:val="00E67C6F"/>
    <w:rsid w:val="00E84A61"/>
    <w:rsid w:val="00E87310"/>
    <w:rsid w:val="00E911DB"/>
    <w:rsid w:val="00EF2B18"/>
    <w:rsid w:val="00EF67AB"/>
    <w:rsid w:val="00F229BD"/>
    <w:rsid w:val="00F40847"/>
    <w:rsid w:val="00F45CE9"/>
    <w:rsid w:val="00F548A8"/>
    <w:rsid w:val="00F66557"/>
    <w:rsid w:val="00F74486"/>
    <w:rsid w:val="00F83ACA"/>
    <w:rsid w:val="00F92A67"/>
    <w:rsid w:val="00FF4031"/>
    <w:rsid w:val="00FF4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 w:type="paragraph" w:styleId="NormalWeb">
    <w:name w:val="Normal (Web)"/>
    <w:basedOn w:val="Normal"/>
    <w:uiPriority w:val="99"/>
    <w:unhideWhenUsed/>
    <w:rsid w:val="004D07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CDF18820-93E8-490A-ADA4-BD7629F27393}"/>
</file>

<file path=customXml/itemProps3.xml><?xml version="1.0" encoding="utf-8"?>
<ds:datastoreItem xmlns:ds="http://schemas.openxmlformats.org/officeDocument/2006/customXml" ds:itemID="{29F11877-B9BE-4417-BA6D-D499E5254564}"/>
</file>

<file path=customXml/itemProps4.xml><?xml version="1.0" encoding="utf-8"?>
<ds:datastoreItem xmlns:ds="http://schemas.openxmlformats.org/officeDocument/2006/customXml" ds:itemID="{12C751E9-34E6-4657-A671-D233AA86E381}"/>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145</TotalTime>
  <Pages>5</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8</cp:revision>
  <dcterms:created xsi:type="dcterms:W3CDTF">2026-08-05T04:36:00Z</dcterms:created>
  <dcterms:modified xsi:type="dcterms:W3CDTF">2026-10-06T13:57:00Z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19268200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