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BDF" w14:textId="7FC42280" w:rsidR="00A072C2" w:rsidRDefault="00A072C2" w:rsidP="007819FE">
      <w:pPr>
        <w:spacing w:after="0" w:line="240" w:lineRule="auto"/>
        <w:jc w:val="both"/>
        <w:rPr>
          <w:rFonts w:ascii="Arial" w:hAnsi="Arial" w:cs="Arial"/>
          <w:b/>
          <w:bCs/>
        </w:rPr>
      </w:pPr>
    </w:p>
    <w:p w14:paraId="470389EB" w14:textId="5C30AAE9" w:rsidR="00A072C2" w:rsidRPr="007819FE" w:rsidRDefault="00A072C2" w:rsidP="007819FE">
      <w:pPr>
        <w:spacing w:after="0" w:line="240" w:lineRule="auto"/>
        <w:jc w:val="center"/>
        <w:rPr>
          <w:rFonts w:ascii="Arial" w:hAnsi="Arial" w:cs="Arial"/>
          <w:b/>
          <w:u w:val="single"/>
        </w:rPr>
      </w:pPr>
      <w:r w:rsidRPr="007819FE">
        <w:rPr>
          <w:rFonts w:ascii="Arial" w:hAnsi="Arial" w:cs="Arial"/>
          <w:b/>
          <w:u w:val="single"/>
        </w:rPr>
        <w:t xml:space="preserve">JOB </w:t>
      </w:r>
      <w:r w:rsidR="0091019C" w:rsidRPr="007819FE">
        <w:rPr>
          <w:rFonts w:ascii="Arial" w:hAnsi="Arial" w:cs="Arial"/>
          <w:b/>
          <w:u w:val="single"/>
        </w:rPr>
        <w:t>PROFILE AND</w:t>
      </w:r>
      <w:r w:rsidRPr="007819FE">
        <w:rPr>
          <w:rFonts w:ascii="Arial" w:hAnsi="Arial" w:cs="Arial"/>
          <w:b/>
          <w:u w:val="single"/>
        </w:rPr>
        <w:t xml:space="preserve"> </w:t>
      </w:r>
      <w:r w:rsidR="00FF4031" w:rsidRPr="007819FE">
        <w:rPr>
          <w:rFonts w:ascii="Arial" w:hAnsi="Arial" w:cs="Arial"/>
          <w:b/>
          <w:u w:val="single"/>
        </w:rPr>
        <w:t xml:space="preserve">PERSON </w:t>
      </w:r>
      <w:r w:rsidR="0023747A" w:rsidRPr="007819FE">
        <w:rPr>
          <w:rFonts w:ascii="Arial" w:hAnsi="Arial" w:cs="Arial"/>
          <w:b/>
          <w:u w:val="single"/>
        </w:rPr>
        <w:t>REQUIREMENTS</w:t>
      </w:r>
    </w:p>
    <w:p w14:paraId="2C87CA4B" w14:textId="77777777" w:rsidR="007C286C" w:rsidRPr="007819FE" w:rsidRDefault="007C286C" w:rsidP="007819FE">
      <w:pPr>
        <w:spacing w:after="0" w:line="240" w:lineRule="auto"/>
        <w:jc w:val="both"/>
        <w:rPr>
          <w:rFonts w:ascii="Arial" w:hAnsi="Arial" w:cs="Arial"/>
          <w:b/>
          <w:u w:val="single"/>
        </w:rPr>
      </w:pPr>
    </w:p>
    <w:tbl>
      <w:tblPr>
        <w:tblStyle w:val="TableGrid"/>
        <w:tblW w:w="9776" w:type="dxa"/>
        <w:tblLook w:val="04A0" w:firstRow="1" w:lastRow="0" w:firstColumn="1" w:lastColumn="0" w:noHBand="0" w:noVBand="1"/>
      </w:tblPr>
      <w:tblGrid>
        <w:gridCol w:w="1676"/>
        <w:gridCol w:w="3848"/>
        <w:gridCol w:w="2770"/>
        <w:gridCol w:w="1482"/>
      </w:tblGrid>
      <w:tr w:rsidR="00055A27" w:rsidRPr="00711AA1" w14:paraId="35DC862F" w14:textId="65DA3736" w:rsidTr="00C525D9">
        <w:tc>
          <w:tcPr>
            <w:tcW w:w="9776" w:type="dxa"/>
            <w:gridSpan w:val="4"/>
          </w:tcPr>
          <w:p w14:paraId="7F84ED94" w14:textId="3BF409D7" w:rsidR="00055A27" w:rsidRPr="007819FE" w:rsidRDefault="00A86B12" w:rsidP="007819FE">
            <w:pPr>
              <w:jc w:val="both"/>
              <w:rPr>
                <w:rFonts w:ascii="Arial" w:hAnsi="Arial" w:cs="Arial"/>
                <w:b/>
                <w:bCs/>
                <w:sz w:val="24"/>
                <w:szCs w:val="24"/>
              </w:rPr>
            </w:pPr>
            <w:r w:rsidRPr="007819FE">
              <w:rPr>
                <w:rFonts w:ascii="Arial" w:hAnsi="Arial" w:cs="Arial"/>
                <w:b/>
                <w:bCs/>
                <w:sz w:val="24"/>
                <w:szCs w:val="24"/>
              </w:rPr>
              <w:t>JOB</w:t>
            </w:r>
            <w:r w:rsidR="00055A27" w:rsidRPr="007819FE">
              <w:rPr>
                <w:rFonts w:ascii="Arial" w:hAnsi="Arial" w:cs="Arial"/>
                <w:b/>
                <w:bCs/>
                <w:sz w:val="24"/>
                <w:szCs w:val="24"/>
              </w:rPr>
              <w:t xml:space="preserve"> TITLE</w:t>
            </w:r>
            <w:r w:rsidR="00055A27" w:rsidRPr="00711AA1">
              <w:rPr>
                <w:rFonts w:ascii="Arial" w:hAnsi="Arial" w:cs="Arial"/>
                <w:b/>
                <w:bCs/>
                <w:sz w:val="24"/>
                <w:szCs w:val="24"/>
              </w:rPr>
              <w:t xml:space="preserve">: </w:t>
            </w:r>
            <w:r w:rsidR="00FB033F" w:rsidRPr="00711AA1">
              <w:rPr>
                <w:rFonts w:ascii="Arial" w:hAnsi="Arial" w:cs="Arial"/>
                <w:b/>
                <w:bCs/>
                <w:sz w:val="24"/>
                <w:szCs w:val="24"/>
              </w:rPr>
              <w:t>Crime and ASB Restorative Justice Coordinator</w:t>
            </w:r>
          </w:p>
        </w:tc>
      </w:tr>
      <w:tr w:rsidR="00055A27" w:rsidRPr="00711AA1" w14:paraId="26B77587" w14:textId="299B343D" w:rsidTr="00C525D9">
        <w:tc>
          <w:tcPr>
            <w:tcW w:w="1676" w:type="dxa"/>
          </w:tcPr>
          <w:p w14:paraId="326CEA6B" w14:textId="77777777" w:rsidR="00055A27" w:rsidRDefault="00055A27" w:rsidP="007819FE">
            <w:pPr>
              <w:jc w:val="both"/>
              <w:rPr>
                <w:rFonts w:ascii="Arial" w:hAnsi="Arial" w:cs="Arial"/>
                <w:b/>
                <w:bCs/>
                <w:sz w:val="24"/>
                <w:szCs w:val="24"/>
              </w:rPr>
            </w:pPr>
            <w:r w:rsidRPr="007819FE">
              <w:rPr>
                <w:rFonts w:ascii="Arial" w:hAnsi="Arial" w:cs="Arial"/>
                <w:b/>
                <w:bCs/>
                <w:sz w:val="24"/>
                <w:szCs w:val="24"/>
              </w:rPr>
              <w:t xml:space="preserve">GRADE: </w:t>
            </w:r>
          </w:p>
          <w:p w14:paraId="68147F6E" w14:textId="622C3F3B" w:rsidR="00711AA1" w:rsidRPr="007819FE" w:rsidRDefault="00A71568" w:rsidP="007819FE">
            <w:pPr>
              <w:jc w:val="both"/>
              <w:rPr>
                <w:rFonts w:ascii="Arial" w:hAnsi="Arial" w:cs="Arial"/>
                <w:b/>
                <w:bCs/>
                <w:sz w:val="24"/>
                <w:szCs w:val="24"/>
              </w:rPr>
            </w:pPr>
            <w:r>
              <w:rPr>
                <w:rFonts w:ascii="Arial" w:hAnsi="Arial" w:cs="Arial"/>
                <w:b/>
                <w:bCs/>
                <w:sz w:val="24"/>
                <w:szCs w:val="24"/>
              </w:rPr>
              <w:t>7</w:t>
            </w:r>
          </w:p>
        </w:tc>
        <w:tc>
          <w:tcPr>
            <w:tcW w:w="3848" w:type="dxa"/>
          </w:tcPr>
          <w:p w14:paraId="3AD25974" w14:textId="77777777" w:rsidR="00055A27" w:rsidRDefault="00055A27" w:rsidP="007819FE">
            <w:pPr>
              <w:jc w:val="both"/>
              <w:rPr>
                <w:rFonts w:ascii="Arial" w:hAnsi="Arial" w:cs="Arial"/>
                <w:b/>
                <w:bCs/>
                <w:sz w:val="24"/>
                <w:szCs w:val="24"/>
              </w:rPr>
            </w:pPr>
            <w:r w:rsidRPr="007819FE">
              <w:rPr>
                <w:rFonts w:ascii="Arial" w:hAnsi="Arial" w:cs="Arial"/>
                <w:b/>
                <w:bCs/>
                <w:sz w:val="24"/>
                <w:szCs w:val="24"/>
              </w:rPr>
              <w:t xml:space="preserve">Evaluation Date: </w:t>
            </w:r>
          </w:p>
          <w:p w14:paraId="75698E4D" w14:textId="3819E922" w:rsidR="00711AA1" w:rsidRPr="00711AA1" w:rsidRDefault="00711AA1" w:rsidP="007819FE">
            <w:pPr>
              <w:jc w:val="both"/>
              <w:rPr>
                <w:rFonts w:ascii="Arial" w:hAnsi="Arial" w:cs="Arial"/>
                <w:b/>
                <w:bCs/>
                <w:sz w:val="24"/>
                <w:szCs w:val="24"/>
              </w:rPr>
            </w:pPr>
            <w:r>
              <w:rPr>
                <w:rFonts w:ascii="Arial" w:hAnsi="Arial" w:cs="Arial"/>
                <w:b/>
                <w:bCs/>
                <w:sz w:val="24"/>
                <w:szCs w:val="24"/>
              </w:rPr>
              <w:t>29 April 2026</w:t>
            </w:r>
          </w:p>
        </w:tc>
        <w:tc>
          <w:tcPr>
            <w:tcW w:w="2770" w:type="dxa"/>
          </w:tcPr>
          <w:p w14:paraId="04C1BF1B" w14:textId="77777777" w:rsidR="00055A27" w:rsidRDefault="00055A27" w:rsidP="007819FE">
            <w:pPr>
              <w:jc w:val="both"/>
              <w:rPr>
                <w:rFonts w:ascii="Arial" w:hAnsi="Arial" w:cs="Arial"/>
                <w:b/>
                <w:bCs/>
                <w:sz w:val="24"/>
                <w:szCs w:val="24"/>
              </w:rPr>
            </w:pPr>
            <w:r w:rsidRPr="007819FE">
              <w:rPr>
                <w:rFonts w:ascii="Arial" w:hAnsi="Arial" w:cs="Arial"/>
                <w:b/>
                <w:bCs/>
                <w:sz w:val="24"/>
                <w:szCs w:val="24"/>
              </w:rPr>
              <w:t>Evaluation Result:</w:t>
            </w:r>
          </w:p>
          <w:p w14:paraId="6D851D07" w14:textId="7D673732" w:rsidR="00711AA1" w:rsidRPr="00711AA1" w:rsidRDefault="00335FA1" w:rsidP="007819FE">
            <w:pPr>
              <w:jc w:val="both"/>
              <w:rPr>
                <w:rFonts w:ascii="Arial" w:hAnsi="Arial" w:cs="Arial"/>
                <w:b/>
                <w:bCs/>
                <w:sz w:val="24"/>
                <w:szCs w:val="24"/>
              </w:rPr>
            </w:pPr>
            <w:r>
              <w:rPr>
                <w:rFonts w:ascii="Arial" w:hAnsi="Arial" w:cs="Arial"/>
                <w:b/>
                <w:bCs/>
                <w:sz w:val="24"/>
                <w:szCs w:val="24"/>
              </w:rPr>
              <w:t>5</w:t>
            </w:r>
            <w:r w:rsidR="00A71568">
              <w:rPr>
                <w:rFonts w:ascii="Arial" w:hAnsi="Arial" w:cs="Arial"/>
                <w:b/>
                <w:bCs/>
                <w:sz w:val="24"/>
                <w:szCs w:val="24"/>
              </w:rPr>
              <w:t>76</w:t>
            </w:r>
          </w:p>
        </w:tc>
        <w:tc>
          <w:tcPr>
            <w:tcW w:w="1482" w:type="dxa"/>
          </w:tcPr>
          <w:p w14:paraId="422FCA2C" w14:textId="04CAE5B8" w:rsidR="00055A27" w:rsidRPr="007819FE" w:rsidRDefault="00055A27" w:rsidP="007819FE">
            <w:pPr>
              <w:jc w:val="both"/>
              <w:rPr>
                <w:rFonts w:ascii="Arial" w:hAnsi="Arial" w:cs="Arial"/>
                <w:b/>
                <w:bCs/>
                <w:sz w:val="24"/>
                <w:szCs w:val="24"/>
              </w:rPr>
            </w:pPr>
            <w:r w:rsidRPr="007819FE">
              <w:rPr>
                <w:rFonts w:ascii="Arial" w:hAnsi="Arial" w:cs="Arial"/>
                <w:b/>
                <w:bCs/>
                <w:sz w:val="24"/>
                <w:szCs w:val="24"/>
              </w:rPr>
              <w:t>NC</w:t>
            </w:r>
            <w:r w:rsidR="00711AA1">
              <w:rPr>
                <w:rFonts w:ascii="Arial" w:hAnsi="Arial" w:cs="Arial"/>
                <w:b/>
                <w:bCs/>
                <w:sz w:val="24"/>
                <w:szCs w:val="24"/>
              </w:rPr>
              <w:t>5095</w:t>
            </w:r>
          </w:p>
        </w:tc>
      </w:tr>
    </w:tbl>
    <w:p w14:paraId="672489BE" w14:textId="77777777" w:rsidR="00A072C2" w:rsidRPr="00711AA1" w:rsidRDefault="00A072C2" w:rsidP="007819FE">
      <w:pPr>
        <w:spacing w:after="0" w:line="240" w:lineRule="auto"/>
        <w:jc w:val="both"/>
        <w:rPr>
          <w:rFonts w:ascii="Arial" w:hAnsi="Arial" w:cs="Arial"/>
          <w:b/>
          <w:bCs/>
          <w:kern w:val="0"/>
          <w14:ligatures w14:val="none"/>
        </w:rPr>
      </w:pPr>
    </w:p>
    <w:p w14:paraId="504BC6B5" w14:textId="77777777" w:rsidR="009F5017" w:rsidRPr="007819FE" w:rsidRDefault="009F5017" w:rsidP="007819FE">
      <w:pPr>
        <w:spacing w:after="0" w:line="240" w:lineRule="auto"/>
        <w:jc w:val="both"/>
        <w:rPr>
          <w:rFonts w:ascii="Arial" w:hAnsi="Arial" w:cs="Arial"/>
          <w:b/>
          <w:bCs/>
        </w:rPr>
      </w:pPr>
      <w:r w:rsidRPr="007819FE">
        <w:rPr>
          <w:rFonts w:ascii="Arial" w:hAnsi="Arial" w:cs="Arial"/>
          <w:b/>
          <w:bCs/>
        </w:rPr>
        <w:t>ROLE AND PURPOSE</w:t>
      </w:r>
    </w:p>
    <w:p w14:paraId="07074FCB" w14:textId="77777777" w:rsidR="007819FE" w:rsidRDefault="009F5017" w:rsidP="007819FE">
      <w:pPr>
        <w:spacing w:after="0" w:line="240" w:lineRule="auto"/>
        <w:jc w:val="both"/>
        <w:rPr>
          <w:rFonts w:ascii="Arial" w:hAnsi="Arial" w:cs="Arial"/>
          <w:bCs/>
        </w:rPr>
      </w:pPr>
      <w:r w:rsidRPr="007819FE">
        <w:rPr>
          <w:rFonts w:ascii="Arial" w:hAnsi="Arial" w:cs="Arial"/>
          <w:color w:val="333333"/>
          <w:shd w:val="clear" w:color="auto" w:fill="FFFFFF"/>
        </w:rPr>
        <w:t>The postholder will</w:t>
      </w:r>
      <w:r w:rsidR="00E72994" w:rsidRPr="007819FE">
        <w:rPr>
          <w:rFonts w:ascii="Arial" w:hAnsi="Arial" w:cs="Arial"/>
          <w:bCs/>
        </w:rPr>
        <w:t xml:space="preserve"> work as part of the Neighbourhood Nuisance Team (NNT) and Neighbourhood Policing Teams (NPT) to support the development and function of a high-quality victim </w:t>
      </w:r>
      <w:r w:rsidR="002C0748" w:rsidRPr="007819FE">
        <w:rPr>
          <w:rFonts w:ascii="Arial" w:hAnsi="Arial" w:cs="Arial"/>
          <w:bCs/>
        </w:rPr>
        <w:t>and perpetrator</w:t>
      </w:r>
      <w:r w:rsidR="00E72994" w:rsidRPr="007819FE">
        <w:rPr>
          <w:rFonts w:ascii="Arial" w:hAnsi="Arial" w:cs="Arial"/>
          <w:bCs/>
        </w:rPr>
        <w:t xml:space="preserve"> service.</w:t>
      </w:r>
    </w:p>
    <w:p w14:paraId="6AC08A37" w14:textId="007797CD" w:rsidR="00E72994" w:rsidRPr="007819FE" w:rsidRDefault="00E72994" w:rsidP="007819FE">
      <w:pPr>
        <w:spacing w:after="0" w:line="240" w:lineRule="auto"/>
        <w:jc w:val="both"/>
        <w:rPr>
          <w:rFonts w:ascii="Arial" w:hAnsi="Arial" w:cs="Arial"/>
          <w:bCs/>
        </w:rPr>
      </w:pPr>
      <w:r w:rsidRPr="007819FE">
        <w:rPr>
          <w:rFonts w:ascii="Arial" w:hAnsi="Arial" w:cs="Arial"/>
          <w:bCs/>
        </w:rPr>
        <w:t xml:space="preserve">  </w:t>
      </w:r>
    </w:p>
    <w:p w14:paraId="03813A1B" w14:textId="4E8BB907" w:rsidR="00E72994" w:rsidRPr="007819FE" w:rsidRDefault="00E72994" w:rsidP="007819FE">
      <w:pPr>
        <w:spacing w:after="0" w:line="240" w:lineRule="auto"/>
        <w:jc w:val="both"/>
        <w:rPr>
          <w:rFonts w:ascii="Arial" w:hAnsi="Arial" w:cs="Arial"/>
          <w:bCs/>
        </w:rPr>
      </w:pPr>
      <w:r w:rsidRPr="007819FE">
        <w:rPr>
          <w:rFonts w:ascii="Arial" w:hAnsi="Arial" w:cs="Arial"/>
          <w:bCs/>
        </w:rPr>
        <w:t xml:space="preserve">To deliver high-quality restorative justice interventions that address antisocial behaviour (ASB) and low-level crime. The postholder will support victims, hold perpetrators accountable, and deliver measurable outcomes that reduce </w:t>
      </w:r>
      <w:r w:rsidR="00FE728E" w:rsidRPr="007819FE">
        <w:rPr>
          <w:rFonts w:ascii="Arial" w:hAnsi="Arial" w:cs="Arial"/>
          <w:bCs/>
        </w:rPr>
        <w:t>ASB, reoffending</w:t>
      </w:r>
      <w:r w:rsidRPr="007819FE">
        <w:rPr>
          <w:rFonts w:ascii="Arial" w:hAnsi="Arial" w:cs="Arial"/>
          <w:bCs/>
        </w:rPr>
        <w:t>, improve public confidence, and strengthen partnership working.</w:t>
      </w:r>
    </w:p>
    <w:p w14:paraId="3CAE8344" w14:textId="77777777" w:rsidR="007819FE" w:rsidRDefault="007819FE" w:rsidP="007819FE">
      <w:pPr>
        <w:spacing w:after="0" w:line="240" w:lineRule="auto"/>
        <w:jc w:val="both"/>
        <w:rPr>
          <w:rFonts w:ascii="Arial" w:hAnsi="Arial" w:cs="Arial"/>
          <w:bCs/>
        </w:rPr>
      </w:pPr>
    </w:p>
    <w:p w14:paraId="0F9EDFAD" w14:textId="3E8CDAB1" w:rsidR="00E72994" w:rsidRPr="007819FE" w:rsidRDefault="00E72994" w:rsidP="007819FE">
      <w:pPr>
        <w:spacing w:after="0" w:line="240" w:lineRule="auto"/>
        <w:jc w:val="both"/>
        <w:rPr>
          <w:rFonts w:ascii="Arial" w:hAnsi="Arial" w:cs="Arial"/>
          <w:bCs/>
        </w:rPr>
      </w:pPr>
      <w:r w:rsidRPr="007819FE">
        <w:rPr>
          <w:rFonts w:ascii="Arial" w:hAnsi="Arial" w:cs="Arial"/>
          <w:bCs/>
        </w:rPr>
        <w:t>Restorative practice is part of the Neighbourhood Nuisance Team (NNT) and Neighbourhood Policing Team (NPT) approach to supporting victims and targeted interventions with perpetrators involved in low level crims and anti-social behaviour (ASB).</w:t>
      </w:r>
    </w:p>
    <w:p w14:paraId="3BBA4216" w14:textId="5CF7965C" w:rsidR="009F5017" w:rsidRPr="007819FE" w:rsidRDefault="009F5017" w:rsidP="007819FE">
      <w:pPr>
        <w:spacing w:after="0" w:line="240" w:lineRule="auto"/>
        <w:jc w:val="both"/>
        <w:rPr>
          <w:rFonts w:ascii="Arial" w:hAnsi="Arial" w:cs="Arial"/>
          <w:b/>
          <w:bCs/>
        </w:rPr>
      </w:pPr>
    </w:p>
    <w:p w14:paraId="40886F30" w14:textId="4F9FACF0" w:rsidR="009F5017" w:rsidRPr="007819FE" w:rsidRDefault="009F5017" w:rsidP="007819FE">
      <w:pPr>
        <w:spacing w:after="0" w:line="240" w:lineRule="auto"/>
        <w:jc w:val="both"/>
        <w:rPr>
          <w:rFonts w:ascii="Arial" w:hAnsi="Arial" w:cs="Arial"/>
        </w:rPr>
      </w:pPr>
      <w:r w:rsidRPr="007819FE">
        <w:rPr>
          <w:rFonts w:ascii="Arial" w:hAnsi="Arial" w:cs="Arial"/>
          <w:b/>
          <w:bCs/>
        </w:rPr>
        <w:t>PRINCIPAL ACCOUNTABILITIES</w:t>
      </w:r>
      <w:r w:rsidRPr="007819FE">
        <w:rPr>
          <w:rFonts w:ascii="Arial" w:hAnsi="Arial" w:cs="Arial"/>
        </w:rPr>
        <w:t xml:space="preserve">: </w:t>
      </w:r>
    </w:p>
    <w:p w14:paraId="4989B2C6" w14:textId="42905103" w:rsidR="009F5017" w:rsidRPr="007819FE" w:rsidRDefault="009E69C2" w:rsidP="007819FE">
      <w:pPr>
        <w:pStyle w:val="ListParagraph"/>
        <w:numPr>
          <w:ilvl w:val="0"/>
          <w:numId w:val="1"/>
        </w:numPr>
        <w:spacing w:after="0" w:line="240" w:lineRule="auto"/>
        <w:jc w:val="both"/>
        <w:rPr>
          <w:rFonts w:ascii="Arial" w:hAnsi="Arial" w:cs="Arial"/>
        </w:rPr>
      </w:pPr>
      <w:r w:rsidRPr="007819FE">
        <w:rPr>
          <w:rFonts w:ascii="Arial" w:hAnsi="Arial" w:cs="Arial"/>
        </w:rPr>
        <w:t>To promote and safeguard the welfare of children, young people and/or vulnerable adults</w:t>
      </w:r>
      <w:r w:rsidR="00AE4F9E" w:rsidRPr="007819FE">
        <w:rPr>
          <w:rFonts w:ascii="Arial" w:hAnsi="Arial" w:cs="Arial"/>
        </w:rPr>
        <w:t>, a</w:t>
      </w:r>
      <w:r w:rsidR="009F5017" w:rsidRPr="007819FE">
        <w:rPr>
          <w:rFonts w:ascii="Arial" w:hAnsi="Arial" w:cs="Arial"/>
        </w:rPr>
        <w:t>dvise and provide guidance</w:t>
      </w:r>
      <w:r w:rsidR="00931C19" w:rsidRPr="007819FE">
        <w:rPr>
          <w:rFonts w:ascii="Arial" w:hAnsi="Arial" w:cs="Arial"/>
        </w:rPr>
        <w:t>.</w:t>
      </w:r>
    </w:p>
    <w:p w14:paraId="7DB620AA" w14:textId="49BE38B0" w:rsidR="009F5017" w:rsidRPr="007819FE" w:rsidRDefault="00ED500B" w:rsidP="007819FE">
      <w:pPr>
        <w:pStyle w:val="ListParagraph"/>
        <w:numPr>
          <w:ilvl w:val="0"/>
          <w:numId w:val="1"/>
        </w:numPr>
        <w:spacing w:after="0" w:line="240" w:lineRule="auto"/>
        <w:jc w:val="both"/>
        <w:rPr>
          <w:rFonts w:ascii="Arial" w:hAnsi="Arial" w:cs="Arial"/>
        </w:rPr>
      </w:pPr>
      <w:r w:rsidRPr="007819FE">
        <w:rPr>
          <w:rFonts w:ascii="Arial" w:hAnsi="Arial" w:cs="Arial"/>
          <w:bCs/>
        </w:rPr>
        <w:t>Deliver restorative interventions linked to ASB, Community Protection Warnings (CPWs), Community Protection Notices (CPNs), Acceptable Behaviour Contracts (ABCs), Community Resolutions, and diversion pathways.</w:t>
      </w:r>
    </w:p>
    <w:p w14:paraId="37FA4187" w14:textId="7C1378C8" w:rsidR="009F5017" w:rsidRPr="007819FE" w:rsidRDefault="007A136B" w:rsidP="007819FE">
      <w:pPr>
        <w:pStyle w:val="ListParagraph"/>
        <w:numPr>
          <w:ilvl w:val="0"/>
          <w:numId w:val="1"/>
        </w:numPr>
        <w:spacing w:after="0" w:line="240" w:lineRule="auto"/>
        <w:jc w:val="both"/>
        <w:rPr>
          <w:rFonts w:ascii="Arial" w:hAnsi="Arial" w:cs="Arial"/>
        </w:rPr>
      </w:pPr>
      <w:r w:rsidRPr="007819FE">
        <w:rPr>
          <w:rFonts w:ascii="Arial" w:hAnsi="Arial" w:cs="Arial"/>
          <w:bCs/>
        </w:rPr>
        <w:t xml:space="preserve">Support and deliver a community resolution to perpetrators of ASB </w:t>
      </w:r>
      <w:r w:rsidR="00AE4F9E" w:rsidRPr="007819FE">
        <w:rPr>
          <w:rFonts w:ascii="Arial" w:hAnsi="Arial" w:cs="Arial"/>
          <w:bCs/>
        </w:rPr>
        <w:t>and</w:t>
      </w:r>
      <w:r w:rsidRPr="007819FE">
        <w:rPr>
          <w:rFonts w:ascii="Arial" w:hAnsi="Arial" w:cs="Arial"/>
          <w:bCs/>
        </w:rPr>
        <w:t xml:space="preserve"> low-level crime to reduce the likelihood of reoffending and to provide a restorative justice process.  </w:t>
      </w:r>
    </w:p>
    <w:p w14:paraId="13C49B5B" w14:textId="2DFD1F67" w:rsidR="009F5017" w:rsidRPr="007819FE" w:rsidRDefault="00794FC2" w:rsidP="007819FE">
      <w:pPr>
        <w:pStyle w:val="ListParagraph"/>
        <w:numPr>
          <w:ilvl w:val="0"/>
          <w:numId w:val="1"/>
        </w:numPr>
        <w:spacing w:after="0" w:line="240" w:lineRule="auto"/>
        <w:jc w:val="both"/>
        <w:rPr>
          <w:rFonts w:ascii="Arial" w:hAnsi="Arial" w:cs="Arial"/>
        </w:rPr>
      </w:pPr>
      <w:r w:rsidRPr="007819FE">
        <w:rPr>
          <w:rFonts w:ascii="Arial" w:hAnsi="Arial" w:cs="Arial"/>
        </w:rPr>
        <w:t xml:space="preserve">Engage victims in a restorative justice process that allows victims of ASB </w:t>
      </w:r>
      <w:r w:rsidR="00AE4F9E" w:rsidRPr="007819FE">
        <w:rPr>
          <w:rFonts w:ascii="Arial" w:hAnsi="Arial" w:cs="Arial"/>
        </w:rPr>
        <w:t>and</w:t>
      </w:r>
      <w:r w:rsidRPr="007819FE">
        <w:rPr>
          <w:rFonts w:ascii="Arial" w:hAnsi="Arial" w:cs="Arial"/>
        </w:rPr>
        <w:t xml:space="preserve"> crime to meet or communicate with the perpetrators/</w:t>
      </w:r>
      <w:r w:rsidR="00AE4F9E" w:rsidRPr="007819FE">
        <w:rPr>
          <w:rFonts w:ascii="Arial" w:hAnsi="Arial" w:cs="Arial"/>
        </w:rPr>
        <w:t xml:space="preserve"> </w:t>
      </w:r>
      <w:r w:rsidRPr="007819FE">
        <w:rPr>
          <w:rFonts w:ascii="Arial" w:hAnsi="Arial" w:cs="Arial"/>
        </w:rPr>
        <w:t>offenders.  With the aim of empower</w:t>
      </w:r>
      <w:r w:rsidR="00AE4F9E" w:rsidRPr="007819FE">
        <w:rPr>
          <w:rFonts w:ascii="Arial" w:hAnsi="Arial" w:cs="Arial"/>
        </w:rPr>
        <w:t>ing</w:t>
      </w:r>
      <w:r w:rsidRPr="007819FE">
        <w:rPr>
          <w:rFonts w:ascii="Arial" w:hAnsi="Arial" w:cs="Arial"/>
        </w:rPr>
        <w:t xml:space="preserve"> victims by ensuring their voice is heard and giving them an opportunity to express how the ASB/crime has affected their lives</w:t>
      </w:r>
      <w:r w:rsidR="00B850DB" w:rsidRPr="007819FE">
        <w:rPr>
          <w:rFonts w:ascii="Arial" w:hAnsi="Arial" w:cs="Arial"/>
        </w:rPr>
        <w:t>.</w:t>
      </w:r>
    </w:p>
    <w:p w14:paraId="2C26B73F" w14:textId="016C9D92" w:rsidR="009F5017" w:rsidRPr="007819FE" w:rsidRDefault="00CC3184" w:rsidP="007819FE">
      <w:pPr>
        <w:pStyle w:val="ListParagraph"/>
        <w:numPr>
          <w:ilvl w:val="0"/>
          <w:numId w:val="1"/>
        </w:numPr>
        <w:spacing w:after="0" w:line="240" w:lineRule="auto"/>
        <w:jc w:val="both"/>
        <w:rPr>
          <w:rFonts w:ascii="Arial" w:hAnsi="Arial" w:cs="Arial"/>
        </w:rPr>
      </w:pPr>
      <w:r w:rsidRPr="007819FE">
        <w:rPr>
          <w:rFonts w:ascii="Arial" w:hAnsi="Arial" w:cs="Arial"/>
          <w:bCs/>
        </w:rPr>
        <w:t>Support proportionate, victim-centred alternatives to prosecution where appropriate. Ensure safeguarding, trauma-informed practice, and equality considerations are embedded.</w:t>
      </w:r>
    </w:p>
    <w:p w14:paraId="10E214B3" w14:textId="77777777" w:rsidR="009F7263" w:rsidRPr="007819FE" w:rsidRDefault="009F7263" w:rsidP="007819FE">
      <w:pPr>
        <w:pStyle w:val="ListParagraph"/>
        <w:numPr>
          <w:ilvl w:val="0"/>
          <w:numId w:val="1"/>
        </w:numPr>
        <w:spacing w:after="0" w:line="240" w:lineRule="auto"/>
        <w:jc w:val="both"/>
        <w:rPr>
          <w:rFonts w:ascii="Arial" w:hAnsi="Arial" w:cs="Arial"/>
          <w:bCs/>
        </w:rPr>
      </w:pPr>
      <w:r w:rsidRPr="007819FE">
        <w:rPr>
          <w:rFonts w:ascii="Arial" w:hAnsi="Arial" w:cs="Arial"/>
          <w:bCs/>
        </w:rPr>
        <w:t>Prepare formal written statements, witness evidence, and professional court reports aligned to civil and criminal standards of proof.</w:t>
      </w:r>
    </w:p>
    <w:p w14:paraId="292A70AD" w14:textId="26553ACD" w:rsidR="009F7263" w:rsidRPr="007819FE" w:rsidRDefault="00844459" w:rsidP="007819FE">
      <w:pPr>
        <w:pStyle w:val="ListParagraph"/>
        <w:numPr>
          <w:ilvl w:val="0"/>
          <w:numId w:val="1"/>
        </w:numPr>
        <w:spacing w:after="0" w:line="240" w:lineRule="auto"/>
        <w:jc w:val="both"/>
        <w:rPr>
          <w:rFonts w:ascii="Arial" w:hAnsi="Arial" w:cs="Arial"/>
        </w:rPr>
      </w:pPr>
      <w:r w:rsidRPr="007819FE">
        <w:rPr>
          <w:rFonts w:ascii="Arial" w:hAnsi="Arial" w:cs="Arial"/>
        </w:rPr>
        <w:t>To identify and evaluate the needs of individuals with complex needs who are responsible for causing Anti-Social Behaviour, Neighbourhood Nuisance and low-level Crime.  Whilst adhering to and undertaking Hull City Council’s Safeguarding Policy in relation to children, families and adults.</w:t>
      </w:r>
    </w:p>
    <w:p w14:paraId="7AC0CA75" w14:textId="49B2DC0C" w:rsidR="00844459" w:rsidRPr="007819FE" w:rsidRDefault="00415064" w:rsidP="007819FE">
      <w:pPr>
        <w:pStyle w:val="ListParagraph"/>
        <w:numPr>
          <w:ilvl w:val="0"/>
          <w:numId w:val="1"/>
        </w:numPr>
        <w:spacing w:after="0" w:line="240" w:lineRule="auto"/>
        <w:jc w:val="both"/>
        <w:rPr>
          <w:rFonts w:ascii="Arial" w:hAnsi="Arial" w:cs="Arial"/>
        </w:rPr>
      </w:pPr>
      <w:r w:rsidRPr="007819FE">
        <w:rPr>
          <w:rFonts w:ascii="Arial" w:hAnsi="Arial" w:cs="Arial"/>
          <w:bCs/>
        </w:rPr>
        <w:t>Develop outcome-focused intervention plans to reduce repeat ASB and low-level offending.</w:t>
      </w:r>
    </w:p>
    <w:p w14:paraId="0C3D9B63" w14:textId="6954DD89" w:rsidR="00415064" w:rsidRPr="007819FE" w:rsidRDefault="00FF13AE" w:rsidP="007819FE">
      <w:pPr>
        <w:pStyle w:val="ListParagraph"/>
        <w:numPr>
          <w:ilvl w:val="0"/>
          <w:numId w:val="1"/>
        </w:numPr>
        <w:spacing w:after="0" w:line="240" w:lineRule="auto"/>
        <w:jc w:val="both"/>
        <w:rPr>
          <w:rFonts w:ascii="Arial" w:hAnsi="Arial" w:cs="Arial"/>
        </w:rPr>
      </w:pPr>
      <w:r w:rsidRPr="007819FE">
        <w:rPr>
          <w:rFonts w:ascii="Arial" w:hAnsi="Arial" w:cs="Arial"/>
        </w:rPr>
        <w:t xml:space="preserve">To undertake lone working visits to cross-tenure residential and business premises, whilst ensuring appropriate procedures and existing risk assessments are adhered to, </w:t>
      </w:r>
      <w:proofErr w:type="gramStart"/>
      <w:r w:rsidRPr="007819FE">
        <w:rPr>
          <w:rFonts w:ascii="Arial" w:hAnsi="Arial" w:cs="Arial"/>
        </w:rPr>
        <w:t>in order to</w:t>
      </w:r>
      <w:proofErr w:type="gramEnd"/>
      <w:r w:rsidRPr="007819FE">
        <w:rPr>
          <w:rFonts w:ascii="Arial" w:hAnsi="Arial" w:cs="Arial"/>
        </w:rPr>
        <w:t xml:space="preserve"> reduce the risks to officers’ health and safety within the field.</w:t>
      </w:r>
    </w:p>
    <w:p w14:paraId="1FC59A55" w14:textId="77777777" w:rsidR="009F7263" w:rsidRPr="007819FE" w:rsidRDefault="009F7263" w:rsidP="007819FE">
      <w:pPr>
        <w:pStyle w:val="ListParagraph"/>
        <w:spacing w:after="0" w:line="240" w:lineRule="auto"/>
        <w:jc w:val="both"/>
        <w:rPr>
          <w:rFonts w:ascii="Arial" w:hAnsi="Arial" w:cs="Arial"/>
        </w:rPr>
      </w:pPr>
    </w:p>
    <w:p w14:paraId="07965B14" w14:textId="77777777" w:rsidR="009F5017" w:rsidRPr="007819FE" w:rsidRDefault="009F5017" w:rsidP="007819FE">
      <w:pPr>
        <w:spacing w:after="0" w:line="240" w:lineRule="auto"/>
        <w:jc w:val="both"/>
        <w:rPr>
          <w:rFonts w:ascii="Arial" w:hAnsi="Arial" w:cs="Arial"/>
        </w:rPr>
      </w:pPr>
      <w:r w:rsidRPr="007819FE">
        <w:rPr>
          <w:rFonts w:ascii="Arial" w:hAnsi="Arial" w:cs="Arial"/>
        </w:rPr>
        <w:t xml:space="preserve">The above principal accountabilities are not exhaustive and may vary without changing the character of the job or level of responsibility. </w:t>
      </w:r>
    </w:p>
    <w:p w14:paraId="1A5FAC5C" w14:textId="77777777" w:rsidR="00157142" w:rsidRPr="007819FE" w:rsidRDefault="00157142" w:rsidP="007819FE">
      <w:pPr>
        <w:spacing w:after="0" w:line="240" w:lineRule="auto"/>
        <w:jc w:val="both"/>
        <w:rPr>
          <w:rFonts w:ascii="Arial" w:hAnsi="Arial" w:cs="Arial"/>
          <w:b/>
          <w:bCs/>
        </w:rPr>
      </w:pPr>
    </w:p>
    <w:p w14:paraId="15EC2503" w14:textId="4667E241" w:rsidR="009F5017" w:rsidRPr="007819FE" w:rsidRDefault="009F5017" w:rsidP="007819FE">
      <w:pPr>
        <w:spacing w:after="0" w:line="240" w:lineRule="auto"/>
        <w:jc w:val="both"/>
        <w:rPr>
          <w:rFonts w:ascii="Arial" w:hAnsi="Arial" w:cs="Arial"/>
          <w:b/>
          <w:bCs/>
        </w:rPr>
      </w:pPr>
      <w:r w:rsidRPr="007819FE">
        <w:rPr>
          <w:rFonts w:ascii="Arial" w:hAnsi="Arial" w:cs="Arial"/>
          <w:b/>
          <w:bCs/>
        </w:rPr>
        <w:t>Additional information</w:t>
      </w:r>
      <w:r w:rsidR="00C525D9" w:rsidRPr="007819FE">
        <w:rPr>
          <w:rFonts w:ascii="Arial" w:hAnsi="Arial" w:cs="Arial"/>
          <w:b/>
          <w:bCs/>
        </w:rPr>
        <w:t>:</w:t>
      </w:r>
    </w:p>
    <w:p w14:paraId="5B05CF38" w14:textId="05B50B73" w:rsidR="005E08F1" w:rsidRPr="007819FE" w:rsidRDefault="00B50CF6" w:rsidP="007819FE">
      <w:pPr>
        <w:spacing w:after="0" w:line="240" w:lineRule="auto"/>
        <w:jc w:val="both"/>
        <w:rPr>
          <w:rFonts w:ascii="Arial" w:hAnsi="Arial" w:cs="Arial"/>
        </w:rPr>
      </w:pPr>
      <w:r w:rsidRPr="007819FE">
        <w:rPr>
          <w:rFonts w:ascii="Arial" w:hAnsi="Arial" w:cs="Arial"/>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 safety and wellbeing and that of other employees; additional and more specific responsibilities are identified in the Council’s Corporate H&amp;S policy.</w:t>
      </w:r>
    </w:p>
    <w:p w14:paraId="7972078C" w14:textId="77777777" w:rsidR="00AE4F9E" w:rsidRPr="007819FE" w:rsidRDefault="00AE4F9E" w:rsidP="007819FE">
      <w:pPr>
        <w:spacing w:after="0" w:line="240" w:lineRule="auto"/>
        <w:jc w:val="both"/>
        <w:rPr>
          <w:rFonts w:ascii="Arial" w:hAnsi="Arial" w:cs="Arial"/>
          <w:b/>
          <w:bCs/>
        </w:rPr>
      </w:pPr>
    </w:p>
    <w:p w14:paraId="2295B9DB" w14:textId="1E844FA5" w:rsidR="00157142" w:rsidRPr="007819FE" w:rsidRDefault="009F5017" w:rsidP="007819FE">
      <w:pPr>
        <w:spacing w:after="0" w:line="240" w:lineRule="auto"/>
        <w:jc w:val="both"/>
        <w:rPr>
          <w:rFonts w:ascii="Arial" w:hAnsi="Arial" w:cs="Arial"/>
        </w:rPr>
      </w:pPr>
      <w:r w:rsidRPr="007819FE">
        <w:rPr>
          <w:rFonts w:ascii="Arial" w:hAnsi="Arial" w:cs="Arial"/>
          <w:b/>
          <w:bCs/>
        </w:rPr>
        <w:t>Political Restriction</w:t>
      </w:r>
      <w:r w:rsidRPr="007819FE">
        <w:rPr>
          <w:rFonts w:ascii="Arial" w:hAnsi="Arial" w:cs="Arial"/>
        </w:rPr>
        <w:t xml:space="preserve"> - This post is politically restricted under the provision of the local government and housing act 1989 </w:t>
      </w:r>
      <w:proofErr w:type="gramStart"/>
      <w:r w:rsidRPr="007819FE">
        <w:rPr>
          <w:rFonts w:ascii="Arial" w:hAnsi="Arial" w:cs="Arial"/>
        </w:rPr>
        <w:t>on the basis of</w:t>
      </w:r>
      <w:proofErr w:type="gramEnd"/>
      <w:r w:rsidRPr="007819FE">
        <w:rPr>
          <w:rFonts w:ascii="Arial" w:hAnsi="Arial" w:cs="Arial"/>
        </w:rPr>
        <w:t xml:space="preserve"> the following category:</w:t>
      </w:r>
    </w:p>
    <w:p w14:paraId="794425B7" w14:textId="77777777" w:rsidR="00157142" w:rsidRPr="007819FE" w:rsidRDefault="00157142" w:rsidP="007819FE">
      <w:pPr>
        <w:spacing w:after="0" w:line="240" w:lineRule="auto"/>
        <w:jc w:val="both"/>
        <w:rPr>
          <w:rFonts w:ascii="Arial" w:hAnsi="Arial" w:cs="Arial"/>
        </w:rPr>
      </w:pPr>
    </w:p>
    <w:p w14:paraId="7B04F0B4" w14:textId="6507DA07" w:rsidR="005E08F1" w:rsidRPr="007819FE" w:rsidRDefault="009F5017" w:rsidP="007819FE">
      <w:pPr>
        <w:spacing w:after="0" w:line="240" w:lineRule="auto"/>
        <w:jc w:val="center"/>
        <w:rPr>
          <w:rFonts w:ascii="Arial" w:hAnsi="Arial" w:cs="Arial"/>
        </w:rPr>
      </w:pPr>
      <w:r w:rsidRPr="007819FE">
        <w:rPr>
          <w:rFonts w:ascii="Arial" w:hAnsi="Arial" w:cs="Arial"/>
        </w:rPr>
        <w:t>THIS POST IS NOT POLITICALLY RESTRICTED</w:t>
      </w:r>
    </w:p>
    <w:p w14:paraId="1E7F735C" w14:textId="77777777" w:rsidR="00AE4F9E" w:rsidRPr="007819FE" w:rsidRDefault="00AE4F9E" w:rsidP="007819FE">
      <w:pPr>
        <w:spacing w:after="0" w:line="240" w:lineRule="auto"/>
        <w:jc w:val="both"/>
        <w:rPr>
          <w:rFonts w:ascii="Arial" w:hAnsi="Arial" w:cs="Arial"/>
          <w:b/>
          <w:bCs/>
        </w:rPr>
      </w:pPr>
    </w:p>
    <w:p w14:paraId="64503A85" w14:textId="54F0371F" w:rsidR="005E08F1" w:rsidRPr="007819FE" w:rsidRDefault="005E08F1" w:rsidP="007819FE">
      <w:pPr>
        <w:spacing w:after="0" w:line="240" w:lineRule="auto"/>
        <w:jc w:val="both"/>
        <w:rPr>
          <w:rFonts w:ascii="Arial" w:hAnsi="Arial" w:cs="Arial"/>
          <w:b/>
          <w:bCs/>
        </w:rPr>
      </w:pPr>
      <w:r w:rsidRPr="007819FE">
        <w:rPr>
          <w:rFonts w:ascii="Arial" w:hAnsi="Arial" w:cs="Arial"/>
          <w:b/>
          <w:bCs/>
        </w:rPr>
        <w:t>GENERAL</w:t>
      </w:r>
    </w:p>
    <w:p w14:paraId="1C0A0DB3" w14:textId="77777777" w:rsidR="005E08F1" w:rsidRPr="007819FE" w:rsidRDefault="005E08F1" w:rsidP="007819FE">
      <w:pPr>
        <w:spacing w:after="0" w:line="240" w:lineRule="auto"/>
        <w:jc w:val="both"/>
        <w:rPr>
          <w:rFonts w:ascii="Arial" w:hAnsi="Arial" w:cs="Arial"/>
        </w:rPr>
      </w:pPr>
      <w:r w:rsidRPr="007819FE">
        <w:rPr>
          <w:rFonts w:ascii="Arial" w:hAnsi="Arial" w:cs="Arial"/>
        </w:rPr>
        <w:t xml:space="preserve">The postholder must be flexible to ensure the operational needs of the Council are met.  This includes the undertaking of duties and responsibilities of a similar nature commensurate with the grade and requirements of the post, as and when required, throughout the various workplaces in the Council. </w:t>
      </w:r>
    </w:p>
    <w:p w14:paraId="73E5BC36" w14:textId="77777777" w:rsidR="00157142" w:rsidRPr="007819FE" w:rsidRDefault="00157142" w:rsidP="007819FE">
      <w:pPr>
        <w:spacing w:after="0" w:line="240" w:lineRule="auto"/>
        <w:jc w:val="both"/>
        <w:rPr>
          <w:rFonts w:ascii="Arial" w:hAnsi="Arial" w:cs="Arial"/>
          <w:b/>
          <w:bCs/>
        </w:rPr>
      </w:pPr>
    </w:p>
    <w:p w14:paraId="49BB874C" w14:textId="5E68292A" w:rsidR="009F5017" w:rsidRPr="007819FE" w:rsidRDefault="009F5017" w:rsidP="007819FE">
      <w:pPr>
        <w:spacing w:after="0" w:line="240" w:lineRule="auto"/>
        <w:jc w:val="both"/>
        <w:rPr>
          <w:rFonts w:ascii="Arial" w:hAnsi="Arial" w:cs="Arial"/>
          <w:b/>
          <w:bCs/>
        </w:rPr>
      </w:pPr>
      <w:r w:rsidRPr="007819FE">
        <w:rPr>
          <w:rFonts w:ascii="Arial" w:hAnsi="Arial" w:cs="Arial"/>
          <w:b/>
          <w:bCs/>
        </w:rPr>
        <w:t>ESSENTIAL CRITERIA</w:t>
      </w:r>
    </w:p>
    <w:p w14:paraId="3E9E3A18" w14:textId="77777777" w:rsidR="009F5017" w:rsidRPr="007819FE" w:rsidRDefault="009F5017" w:rsidP="007819FE">
      <w:pPr>
        <w:spacing w:after="0" w:line="240" w:lineRule="auto"/>
        <w:jc w:val="both"/>
        <w:rPr>
          <w:rFonts w:ascii="Arial" w:hAnsi="Arial" w:cs="Arial"/>
          <w:b/>
          <w:bCs/>
        </w:rPr>
      </w:pPr>
      <w:r w:rsidRPr="007819FE">
        <w:rPr>
          <w:rFonts w:ascii="Arial" w:hAnsi="Arial" w:cs="Arial"/>
          <w:b/>
          <w:bCs/>
        </w:rPr>
        <w:t xml:space="preserve">The application form will be assessed against the job role essential requirements to progress to the shortlisting process. </w:t>
      </w:r>
    </w:p>
    <w:p w14:paraId="57278F6C" w14:textId="77777777" w:rsidR="009F5017" w:rsidRPr="007819FE" w:rsidRDefault="009F5017" w:rsidP="007819FE">
      <w:pPr>
        <w:spacing w:after="0" w:line="240" w:lineRule="auto"/>
        <w:jc w:val="both"/>
        <w:rPr>
          <w:rFonts w:ascii="Arial" w:eastAsia="Times New Roman" w:hAnsi="Arial" w:cs="Arial"/>
          <w:kern w:val="0"/>
          <w:lang w:eastAsia="en-GB"/>
          <w14:ligatures w14:val="none"/>
        </w:rPr>
      </w:pPr>
    </w:p>
    <w:p w14:paraId="23B600DF" w14:textId="77777777" w:rsidR="009F5017" w:rsidRPr="007819FE" w:rsidRDefault="009F5017" w:rsidP="007819FE">
      <w:pPr>
        <w:spacing w:after="0" w:line="240" w:lineRule="auto"/>
        <w:jc w:val="both"/>
        <w:rPr>
          <w:rFonts w:ascii="Arial" w:eastAsia="Times New Roman" w:hAnsi="Arial" w:cs="Arial"/>
          <w:bCs/>
          <w:kern w:val="0"/>
          <w:lang w:eastAsia="en-GB"/>
          <w14:ligatures w14:val="none"/>
        </w:rPr>
      </w:pPr>
      <w:r w:rsidRPr="007819FE">
        <w:rPr>
          <w:rFonts w:ascii="Arial" w:eastAsia="Times New Roman" w:hAnsi="Arial" w:cs="Arial"/>
          <w:b/>
          <w:kern w:val="0"/>
          <w:lang w:eastAsia="en-GB"/>
          <w14:ligatures w14:val="none"/>
        </w:rPr>
        <w:t>Qualifications</w:t>
      </w:r>
      <w:r w:rsidRPr="007819FE">
        <w:rPr>
          <w:rFonts w:ascii="Arial" w:eastAsia="Times New Roman" w:hAnsi="Arial" w:cs="Arial"/>
          <w:bCs/>
          <w:kern w:val="0"/>
          <w:lang w:eastAsia="en-GB"/>
          <w14:ligatures w14:val="none"/>
        </w:rPr>
        <w:t>:</w:t>
      </w:r>
    </w:p>
    <w:p w14:paraId="184C2E4D" w14:textId="3519C6BD" w:rsidR="009F5017" w:rsidRPr="007819FE" w:rsidRDefault="00957633" w:rsidP="007819FE">
      <w:pPr>
        <w:pStyle w:val="ListParagraph"/>
        <w:numPr>
          <w:ilvl w:val="0"/>
          <w:numId w:val="11"/>
        </w:numPr>
        <w:spacing w:after="0" w:line="240" w:lineRule="auto"/>
        <w:jc w:val="both"/>
        <w:rPr>
          <w:rFonts w:ascii="Arial" w:hAnsi="Arial" w:cs="Arial"/>
        </w:rPr>
      </w:pPr>
      <w:r w:rsidRPr="007819FE">
        <w:rPr>
          <w:rFonts w:ascii="Arial" w:hAnsi="Arial" w:cs="Arial"/>
        </w:rPr>
        <w:t>Relevant qualification in Restorative Justice, Criminal Justice, Community Safety OR equivalent experience</w:t>
      </w:r>
      <w:r w:rsidR="00AE4F9E" w:rsidRPr="007819FE">
        <w:rPr>
          <w:rFonts w:ascii="Arial" w:hAnsi="Arial" w:cs="Arial"/>
        </w:rPr>
        <w:t>.</w:t>
      </w:r>
    </w:p>
    <w:p w14:paraId="666E7E44" w14:textId="37EEF688" w:rsidR="00750163" w:rsidRPr="007819FE" w:rsidRDefault="00750163" w:rsidP="007819FE">
      <w:pPr>
        <w:pStyle w:val="ListParagraph"/>
        <w:numPr>
          <w:ilvl w:val="0"/>
          <w:numId w:val="11"/>
        </w:numPr>
        <w:spacing w:after="0" w:line="240" w:lineRule="auto"/>
        <w:jc w:val="both"/>
        <w:rPr>
          <w:rFonts w:ascii="Arial" w:hAnsi="Arial" w:cs="Arial"/>
        </w:rPr>
      </w:pPr>
      <w:r w:rsidRPr="007819FE">
        <w:rPr>
          <w:rFonts w:ascii="Arial" w:hAnsi="Arial" w:cs="Arial"/>
        </w:rPr>
        <w:t>HNC and/or HND (level 4) qualification or equivalent level of experience.</w:t>
      </w:r>
    </w:p>
    <w:p w14:paraId="24BE983F" w14:textId="1D9B6996" w:rsidR="00974613" w:rsidRPr="00BB616F" w:rsidRDefault="00BB616F" w:rsidP="00BB616F">
      <w:pPr>
        <w:pStyle w:val="ListParagraph"/>
        <w:numPr>
          <w:ilvl w:val="0"/>
          <w:numId w:val="11"/>
        </w:numPr>
        <w:spacing w:line="259" w:lineRule="auto"/>
        <w:jc w:val="both"/>
        <w:rPr>
          <w:rFonts w:ascii="Arial" w:eastAsia="Times New Roman" w:hAnsi="Arial" w:cs="Arial"/>
          <w:bCs/>
          <w:lang w:eastAsia="en-GB"/>
        </w:rPr>
      </w:pPr>
      <w:r w:rsidRPr="00251C01">
        <w:rPr>
          <w:rFonts w:ascii="Arial" w:hAnsi="Arial" w:cs="Arial"/>
        </w:rPr>
        <w:t xml:space="preserve">A good standard of written </w:t>
      </w:r>
      <w:r w:rsidRPr="003760A7">
        <w:rPr>
          <w:rFonts w:ascii="Arial" w:hAnsi="Arial" w:cs="Arial"/>
        </w:rPr>
        <w:t>English and Mathematics to at least GCSE C/ level 4</w:t>
      </w:r>
      <w:r w:rsidRPr="00251C01">
        <w:rPr>
          <w:rFonts w:ascii="Arial" w:hAnsi="Arial" w:cs="Arial"/>
        </w:rPr>
        <w:t xml:space="preserve"> </w:t>
      </w:r>
      <w:r>
        <w:rPr>
          <w:rFonts w:ascii="Arial" w:hAnsi="Arial" w:cs="Arial"/>
        </w:rPr>
        <w:t xml:space="preserve">or equivalent level of experience </w:t>
      </w:r>
      <w:r w:rsidRPr="00251C01">
        <w:rPr>
          <w:rFonts w:ascii="Arial" w:hAnsi="Arial" w:cs="Arial"/>
        </w:rPr>
        <w:t>which can demonstrate an ability to work at this level</w:t>
      </w:r>
      <w:r>
        <w:rPr>
          <w:rFonts w:ascii="Arial" w:hAnsi="Arial" w:cs="Arial"/>
        </w:rPr>
        <w:t>.</w:t>
      </w:r>
    </w:p>
    <w:p w14:paraId="30670CF3" w14:textId="77777777" w:rsidR="009F5017" w:rsidRPr="007819FE" w:rsidRDefault="009F5017" w:rsidP="007819FE">
      <w:pPr>
        <w:spacing w:after="0" w:line="240" w:lineRule="auto"/>
        <w:jc w:val="both"/>
        <w:rPr>
          <w:rFonts w:ascii="Arial" w:eastAsia="Times New Roman" w:hAnsi="Arial" w:cs="Arial"/>
          <w:bCs/>
          <w:kern w:val="0"/>
          <w:lang w:eastAsia="en-GB"/>
          <w14:ligatures w14:val="none"/>
        </w:rPr>
      </w:pPr>
      <w:r w:rsidRPr="007819FE">
        <w:rPr>
          <w:rFonts w:ascii="Arial" w:eastAsia="Times New Roman" w:hAnsi="Arial" w:cs="Arial"/>
          <w:b/>
          <w:kern w:val="0"/>
          <w:lang w:eastAsia="en-GB"/>
          <w14:ligatures w14:val="none"/>
        </w:rPr>
        <w:t>Knowledge</w:t>
      </w:r>
      <w:r w:rsidRPr="007819FE">
        <w:rPr>
          <w:rFonts w:ascii="Arial" w:eastAsia="Times New Roman" w:hAnsi="Arial" w:cs="Arial"/>
          <w:bCs/>
          <w:kern w:val="0"/>
          <w:lang w:eastAsia="en-GB"/>
          <w14:ligatures w14:val="none"/>
        </w:rPr>
        <w:t>:</w:t>
      </w:r>
    </w:p>
    <w:p w14:paraId="7C6896D2" w14:textId="1AF1D18F" w:rsidR="009F5017" w:rsidRPr="007819FE" w:rsidRDefault="00CD2C3A"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rPr>
        <w:t>A knowledge and commitment to safeguarding and promoting the welfare of children, young people and/or vulnerable adults</w:t>
      </w:r>
      <w:r w:rsidR="00AE4F9E" w:rsidRPr="007819FE">
        <w:rPr>
          <w:rFonts w:ascii="Arial" w:hAnsi="Arial" w:cs="Arial"/>
        </w:rPr>
        <w:t>.</w:t>
      </w:r>
    </w:p>
    <w:p w14:paraId="6FBFD59C" w14:textId="2D72AB19" w:rsidR="002B4383" w:rsidRPr="007819FE" w:rsidRDefault="002B4383"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rPr>
        <w:t>Knowledge of the Crime and Disorder Act 1998 (duty to reduce crime and disorder) and the Anti-social Behaviour, Crime and Policing Act 2014</w:t>
      </w:r>
    </w:p>
    <w:p w14:paraId="38C339C0" w14:textId="348B57F6" w:rsidR="00906C0A" w:rsidRPr="007819FE" w:rsidRDefault="00906C0A"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rPr>
        <w:t>Knowledge of restorative justice principles and services. The needs of victims and the impact of offending on victims. Child and Adolescent development.</w:t>
      </w:r>
    </w:p>
    <w:p w14:paraId="40D1C02F" w14:textId="38EA0EE3" w:rsidR="004D3766" w:rsidRPr="007819FE" w:rsidRDefault="00073210"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rPr>
        <w:t>Understanding of General Data Protection Regulations (GDPR) and Information Governance legislation and its implications for local government and partner agencies</w:t>
      </w:r>
      <w:r w:rsidR="00AE4F9E" w:rsidRPr="007819FE">
        <w:rPr>
          <w:rFonts w:ascii="Arial" w:hAnsi="Arial" w:cs="Arial"/>
        </w:rPr>
        <w:t>.</w:t>
      </w:r>
    </w:p>
    <w:p w14:paraId="536F009B" w14:textId="77777777" w:rsidR="009F5017" w:rsidRPr="007819FE" w:rsidRDefault="009F5017" w:rsidP="007819FE">
      <w:pPr>
        <w:spacing w:after="0" w:line="240" w:lineRule="auto"/>
        <w:jc w:val="both"/>
        <w:rPr>
          <w:rFonts w:ascii="Arial" w:eastAsia="Times New Roman" w:hAnsi="Arial" w:cs="Arial"/>
          <w:bCs/>
          <w:kern w:val="0"/>
          <w:lang w:eastAsia="en-GB"/>
          <w14:ligatures w14:val="none"/>
        </w:rPr>
      </w:pPr>
    </w:p>
    <w:p w14:paraId="64772022" w14:textId="77777777" w:rsidR="009F5017" w:rsidRPr="007819FE" w:rsidRDefault="009F5017" w:rsidP="007819FE">
      <w:pPr>
        <w:spacing w:after="0" w:line="240" w:lineRule="auto"/>
        <w:jc w:val="both"/>
        <w:rPr>
          <w:rFonts w:ascii="Arial" w:eastAsia="Times New Roman" w:hAnsi="Arial" w:cs="Arial"/>
          <w:bCs/>
          <w:kern w:val="0"/>
          <w:lang w:eastAsia="en-GB"/>
          <w14:ligatures w14:val="none"/>
        </w:rPr>
      </w:pPr>
      <w:r w:rsidRPr="007819FE">
        <w:rPr>
          <w:rFonts w:ascii="Arial" w:eastAsia="Times New Roman" w:hAnsi="Arial" w:cs="Arial"/>
          <w:b/>
          <w:kern w:val="0"/>
          <w:lang w:eastAsia="en-GB"/>
          <w14:ligatures w14:val="none"/>
        </w:rPr>
        <w:t>Experience</w:t>
      </w:r>
      <w:r w:rsidRPr="007819FE">
        <w:rPr>
          <w:rFonts w:ascii="Arial" w:eastAsia="Times New Roman" w:hAnsi="Arial" w:cs="Arial"/>
          <w:bCs/>
          <w:kern w:val="0"/>
          <w:lang w:eastAsia="en-GB"/>
          <w14:ligatures w14:val="none"/>
        </w:rPr>
        <w:t>:</w:t>
      </w:r>
    </w:p>
    <w:p w14:paraId="4918B2C9" w14:textId="0649E639" w:rsidR="009F5017" w:rsidRPr="007819FE" w:rsidRDefault="00A03F8C"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rPr>
        <w:t>Experience working with ASB or low-level offenders</w:t>
      </w:r>
      <w:r w:rsidR="00AE4F9E" w:rsidRPr="007819FE">
        <w:rPr>
          <w:rFonts w:ascii="Arial" w:hAnsi="Arial" w:cs="Arial"/>
        </w:rPr>
        <w:t>.</w:t>
      </w:r>
    </w:p>
    <w:p w14:paraId="4CA80CAE" w14:textId="5C11BE52" w:rsidR="00A03F8C" w:rsidRPr="007819FE" w:rsidRDefault="00A03F8C"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spacing w:val="-2"/>
        </w:rPr>
        <w:t>Experience facilitating restorative or mediation conferences</w:t>
      </w:r>
      <w:r w:rsidR="00AE4F9E" w:rsidRPr="007819FE">
        <w:rPr>
          <w:rFonts w:ascii="Arial" w:hAnsi="Arial" w:cs="Arial"/>
          <w:spacing w:val="-2"/>
        </w:rPr>
        <w:t>.</w:t>
      </w:r>
    </w:p>
    <w:p w14:paraId="0B6510E6" w14:textId="3F45F663" w:rsidR="00A03F8C" w:rsidRPr="007819FE" w:rsidRDefault="00A03F8C"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spacing w:val="-2"/>
        </w:rPr>
        <w:t>Experience of working with a range of groups/agencies, including the community and voluntary sector.</w:t>
      </w:r>
    </w:p>
    <w:p w14:paraId="7A852F4B" w14:textId="2748299D" w:rsidR="00A03F8C" w:rsidRPr="007819FE" w:rsidRDefault="00A03F8C"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spacing w:val="-2"/>
        </w:rPr>
        <w:t>Experience writing statements and court reports</w:t>
      </w:r>
      <w:r w:rsidR="002C0748" w:rsidRPr="007819FE">
        <w:rPr>
          <w:rFonts w:ascii="Arial" w:hAnsi="Arial" w:cs="Arial"/>
          <w:spacing w:val="-2"/>
        </w:rPr>
        <w:t>.</w:t>
      </w:r>
    </w:p>
    <w:p w14:paraId="36C5738F" w14:textId="167138D7" w:rsidR="00A03F8C" w:rsidRPr="007819FE" w:rsidRDefault="00A03F8C" w:rsidP="007819FE">
      <w:pPr>
        <w:pStyle w:val="ListParagraph"/>
        <w:numPr>
          <w:ilvl w:val="0"/>
          <w:numId w:val="9"/>
        </w:numPr>
        <w:spacing w:after="0" w:line="240" w:lineRule="auto"/>
        <w:jc w:val="both"/>
        <w:rPr>
          <w:rFonts w:ascii="Arial" w:hAnsi="Arial" w:cs="Arial"/>
          <w:bCs/>
        </w:rPr>
      </w:pPr>
      <w:r w:rsidRPr="007819FE">
        <w:rPr>
          <w:rFonts w:ascii="Arial" w:hAnsi="Arial" w:cs="Arial"/>
          <w:bCs/>
        </w:rPr>
        <w:t>Experience presenting evidence in court or formal hearings</w:t>
      </w:r>
      <w:r w:rsidR="002C0748" w:rsidRPr="007819FE">
        <w:rPr>
          <w:rFonts w:ascii="Arial" w:hAnsi="Arial" w:cs="Arial"/>
          <w:bCs/>
        </w:rPr>
        <w:t>.</w:t>
      </w:r>
    </w:p>
    <w:p w14:paraId="4C4CCE98" w14:textId="109E4A8E" w:rsidR="00A03F8C" w:rsidRPr="007819FE" w:rsidRDefault="008E5C8F"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bCs/>
        </w:rPr>
        <w:t>Experience of direct work with both victims and perpetrators of crime and antisocial behaviour</w:t>
      </w:r>
      <w:r w:rsidR="002C0748" w:rsidRPr="007819FE">
        <w:rPr>
          <w:rFonts w:ascii="Arial" w:hAnsi="Arial" w:cs="Arial"/>
          <w:bCs/>
        </w:rPr>
        <w:t>.</w:t>
      </w:r>
    </w:p>
    <w:p w14:paraId="28A91A5F" w14:textId="1ED55AA1" w:rsidR="00A03F8C" w:rsidRPr="007819FE" w:rsidRDefault="008E5C8F"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bCs/>
        </w:rPr>
        <w:lastRenderedPageBreak/>
        <w:t xml:space="preserve">Experience of working with partner agencies and develop positive working relationships </w:t>
      </w:r>
      <w:proofErr w:type="gramStart"/>
      <w:r w:rsidRPr="007819FE">
        <w:rPr>
          <w:rFonts w:ascii="Arial" w:hAnsi="Arial" w:cs="Arial"/>
          <w:bCs/>
        </w:rPr>
        <w:t>in order to</w:t>
      </w:r>
      <w:proofErr w:type="gramEnd"/>
      <w:r w:rsidRPr="007819FE">
        <w:rPr>
          <w:rFonts w:ascii="Arial" w:hAnsi="Arial" w:cs="Arial"/>
          <w:bCs/>
        </w:rPr>
        <w:t xml:space="preserve"> remove barriers to effective practice.</w:t>
      </w:r>
    </w:p>
    <w:p w14:paraId="538F9B37" w14:textId="77777777" w:rsidR="009F5017" w:rsidRPr="007819FE" w:rsidRDefault="009F5017" w:rsidP="007819FE">
      <w:pPr>
        <w:spacing w:after="0" w:line="240" w:lineRule="auto"/>
        <w:jc w:val="both"/>
        <w:rPr>
          <w:rFonts w:ascii="Arial" w:eastAsia="Times New Roman" w:hAnsi="Arial" w:cs="Arial"/>
          <w:bCs/>
          <w:kern w:val="0"/>
          <w:lang w:eastAsia="en-GB"/>
          <w14:ligatures w14:val="none"/>
        </w:rPr>
      </w:pPr>
    </w:p>
    <w:p w14:paraId="474270C9" w14:textId="0A1B7EF9" w:rsidR="009F5017" w:rsidRPr="007819FE" w:rsidRDefault="009F5017" w:rsidP="007819FE">
      <w:pPr>
        <w:spacing w:after="0" w:line="240" w:lineRule="auto"/>
        <w:jc w:val="both"/>
        <w:rPr>
          <w:rFonts w:ascii="Arial" w:eastAsia="Times New Roman" w:hAnsi="Arial" w:cs="Arial"/>
          <w:b/>
          <w:kern w:val="0"/>
          <w:lang w:eastAsia="en-GB"/>
          <w14:ligatures w14:val="none"/>
        </w:rPr>
      </w:pPr>
      <w:r w:rsidRPr="007819FE">
        <w:rPr>
          <w:rFonts w:ascii="Arial" w:eastAsia="Times New Roman" w:hAnsi="Arial" w:cs="Arial"/>
          <w:b/>
          <w:kern w:val="0"/>
          <w:lang w:eastAsia="en-GB"/>
          <w14:ligatures w14:val="none"/>
        </w:rPr>
        <w:t>Skills:</w:t>
      </w:r>
    </w:p>
    <w:p w14:paraId="74E1B729" w14:textId="77777777" w:rsidR="00D4000E" w:rsidRPr="007819FE" w:rsidRDefault="00D4000E" w:rsidP="007819FE">
      <w:pPr>
        <w:pStyle w:val="ListParagraph"/>
        <w:numPr>
          <w:ilvl w:val="0"/>
          <w:numId w:val="12"/>
        </w:numPr>
        <w:spacing w:after="0" w:line="240" w:lineRule="auto"/>
        <w:jc w:val="both"/>
        <w:rPr>
          <w:rFonts w:ascii="Arial" w:hAnsi="Arial" w:cs="Arial"/>
        </w:rPr>
      </w:pPr>
      <w:r w:rsidRPr="007819FE">
        <w:rPr>
          <w:rFonts w:ascii="Arial" w:hAnsi="Arial" w:cs="Arial"/>
        </w:rPr>
        <w:t>Motivation to work with children and young people and adults, including vulnerable adults.</w:t>
      </w:r>
    </w:p>
    <w:p w14:paraId="1481B44D" w14:textId="7B96B246" w:rsidR="00D4000E" w:rsidRPr="007819FE" w:rsidRDefault="00D4000E" w:rsidP="007819FE">
      <w:pPr>
        <w:pStyle w:val="ListParagraph"/>
        <w:numPr>
          <w:ilvl w:val="0"/>
          <w:numId w:val="12"/>
        </w:numPr>
        <w:spacing w:after="0" w:line="240" w:lineRule="auto"/>
        <w:jc w:val="both"/>
        <w:rPr>
          <w:rFonts w:ascii="Arial" w:hAnsi="Arial" w:cs="Arial"/>
        </w:rPr>
      </w:pPr>
      <w:r w:rsidRPr="007819FE">
        <w:rPr>
          <w:rFonts w:ascii="Arial" w:hAnsi="Arial" w:cs="Arial"/>
        </w:rPr>
        <w:t>Ability to form and maintain appropriate relationships and personal boundaries with children and young people and vulnerable adults</w:t>
      </w:r>
      <w:r w:rsidR="002C0748" w:rsidRPr="007819FE">
        <w:rPr>
          <w:rFonts w:ascii="Arial" w:hAnsi="Arial" w:cs="Arial"/>
        </w:rPr>
        <w:t>.</w:t>
      </w:r>
    </w:p>
    <w:p w14:paraId="67539070" w14:textId="0BD8F9DF" w:rsidR="00D4000E" w:rsidRPr="007819FE" w:rsidRDefault="00D4000E" w:rsidP="007819FE">
      <w:pPr>
        <w:pStyle w:val="ListParagraph"/>
        <w:numPr>
          <w:ilvl w:val="0"/>
          <w:numId w:val="12"/>
        </w:numPr>
        <w:spacing w:after="0" w:line="240" w:lineRule="auto"/>
        <w:jc w:val="both"/>
        <w:rPr>
          <w:rFonts w:ascii="Arial" w:hAnsi="Arial" w:cs="Arial"/>
        </w:rPr>
      </w:pPr>
      <w:r w:rsidRPr="007819FE">
        <w:rPr>
          <w:rFonts w:ascii="Arial" w:hAnsi="Arial" w:cs="Arial"/>
        </w:rPr>
        <w:t>Ability to establish and maintain good working professional relationships within the team and with other agencies.</w:t>
      </w:r>
    </w:p>
    <w:p w14:paraId="5BF91213" w14:textId="7D373CD0" w:rsidR="00D4000E" w:rsidRPr="007819FE" w:rsidRDefault="00D4000E" w:rsidP="007819FE">
      <w:pPr>
        <w:pStyle w:val="ListParagraph"/>
        <w:numPr>
          <w:ilvl w:val="0"/>
          <w:numId w:val="12"/>
        </w:numPr>
        <w:spacing w:after="0" w:line="240" w:lineRule="auto"/>
        <w:jc w:val="both"/>
        <w:rPr>
          <w:rFonts w:ascii="Arial" w:hAnsi="Arial" w:cs="Arial"/>
        </w:rPr>
      </w:pPr>
      <w:r w:rsidRPr="007819FE">
        <w:rPr>
          <w:rFonts w:ascii="Arial" w:hAnsi="Arial" w:cs="Arial"/>
        </w:rPr>
        <w:t>Have advanced negotiation, conflict resolution and advocacy skills.</w:t>
      </w:r>
    </w:p>
    <w:p w14:paraId="624EA188" w14:textId="1633E852" w:rsidR="00D4000E" w:rsidRPr="007819FE" w:rsidRDefault="00D4000E" w:rsidP="007819FE">
      <w:pPr>
        <w:pStyle w:val="ListParagraph"/>
        <w:numPr>
          <w:ilvl w:val="0"/>
          <w:numId w:val="12"/>
        </w:numPr>
        <w:spacing w:after="0" w:line="240" w:lineRule="auto"/>
        <w:jc w:val="both"/>
        <w:rPr>
          <w:rFonts w:ascii="Arial" w:hAnsi="Arial" w:cs="Arial"/>
          <w:b/>
        </w:rPr>
      </w:pPr>
      <w:r w:rsidRPr="007819FE">
        <w:rPr>
          <w:rFonts w:ascii="Arial" w:hAnsi="Arial" w:cs="Arial"/>
        </w:rPr>
        <w:t>Proven ability to maintain confidentiality in exchanging information with partner agencies and other external agencies.</w:t>
      </w:r>
    </w:p>
    <w:p w14:paraId="6A235536" w14:textId="77777777" w:rsidR="009F5017" w:rsidRPr="007819FE" w:rsidRDefault="009F5017" w:rsidP="007819FE">
      <w:pPr>
        <w:spacing w:after="0" w:line="240" w:lineRule="auto"/>
        <w:jc w:val="both"/>
        <w:rPr>
          <w:rFonts w:ascii="Arial" w:eastAsia="Times New Roman" w:hAnsi="Arial" w:cs="Arial"/>
          <w:bCs/>
          <w:kern w:val="0"/>
          <w:lang w:eastAsia="en-GB"/>
          <w14:ligatures w14:val="none"/>
        </w:rPr>
      </w:pPr>
    </w:p>
    <w:p w14:paraId="6888F8AB" w14:textId="06E34B62" w:rsidR="009F5017" w:rsidRPr="007819FE" w:rsidRDefault="009F5017" w:rsidP="007819FE">
      <w:pPr>
        <w:spacing w:after="0" w:line="240" w:lineRule="auto"/>
        <w:jc w:val="both"/>
        <w:rPr>
          <w:rFonts w:ascii="Arial" w:eastAsia="Times New Roman" w:hAnsi="Arial" w:cs="Arial"/>
          <w:bCs/>
          <w:kern w:val="0"/>
          <w:lang w:eastAsia="en-GB"/>
          <w14:ligatures w14:val="none"/>
        </w:rPr>
      </w:pPr>
      <w:r w:rsidRPr="007819FE">
        <w:rPr>
          <w:rFonts w:ascii="Arial" w:eastAsia="Times New Roman" w:hAnsi="Arial" w:cs="Arial"/>
          <w:b/>
          <w:kern w:val="0"/>
          <w:lang w:eastAsia="en-GB"/>
          <w14:ligatures w14:val="none"/>
        </w:rPr>
        <w:t>Interpersonal/Communication Skills</w:t>
      </w:r>
      <w:r w:rsidRPr="007819FE">
        <w:rPr>
          <w:rFonts w:ascii="Arial" w:eastAsia="Times New Roman" w:hAnsi="Arial" w:cs="Arial"/>
          <w:bCs/>
          <w:kern w:val="0"/>
          <w:lang w:eastAsia="en-GB"/>
          <w14:ligatures w14:val="none"/>
        </w:rPr>
        <w:t>:</w:t>
      </w:r>
    </w:p>
    <w:p w14:paraId="69B8A238" w14:textId="5F422B60" w:rsidR="009F5017" w:rsidRPr="007819FE" w:rsidRDefault="00CC6158" w:rsidP="007819FE">
      <w:pPr>
        <w:pStyle w:val="ListParagraph"/>
        <w:numPr>
          <w:ilvl w:val="0"/>
          <w:numId w:val="9"/>
        </w:numPr>
        <w:spacing w:after="0" w:line="240" w:lineRule="auto"/>
        <w:jc w:val="both"/>
        <w:rPr>
          <w:rFonts w:ascii="Arial" w:eastAsia="Times New Roman" w:hAnsi="Arial" w:cs="Arial"/>
          <w:bCs/>
          <w:kern w:val="0"/>
          <w14:ligatures w14:val="none"/>
        </w:rPr>
      </w:pPr>
      <w:r w:rsidRPr="007819FE">
        <w:rPr>
          <w:rFonts w:ascii="Arial" w:hAnsi="Arial" w:cs="Arial"/>
        </w:rPr>
        <w:t>Ability to establish professional, effective working relationships with a range of partners/colleagues at all levels</w:t>
      </w:r>
      <w:r w:rsidR="002C0748" w:rsidRPr="007819FE">
        <w:rPr>
          <w:rFonts w:ascii="Arial" w:hAnsi="Arial" w:cs="Arial"/>
        </w:rPr>
        <w:t>.</w:t>
      </w:r>
    </w:p>
    <w:p w14:paraId="3300AD45" w14:textId="11B4B480" w:rsidR="00CC6158" w:rsidRPr="007819FE" w:rsidRDefault="00CC6158" w:rsidP="007819FE">
      <w:pPr>
        <w:pStyle w:val="ListParagraph"/>
        <w:numPr>
          <w:ilvl w:val="0"/>
          <w:numId w:val="9"/>
        </w:numPr>
        <w:spacing w:after="0" w:line="240" w:lineRule="auto"/>
        <w:jc w:val="both"/>
        <w:rPr>
          <w:rFonts w:ascii="Arial" w:eastAsia="Times New Roman" w:hAnsi="Arial" w:cs="Arial"/>
          <w:bCs/>
          <w:kern w:val="0"/>
          <w14:ligatures w14:val="none"/>
        </w:rPr>
      </w:pPr>
      <w:r w:rsidRPr="007819FE">
        <w:rPr>
          <w:rFonts w:ascii="Arial" w:hAnsi="Arial" w:cs="Arial"/>
        </w:rPr>
        <w:t>Exceptional communication and interpersonal skills including negotiation, influencing and consensus-building skills. Good networking and relationship-building skills both face to face and over the telephon</w:t>
      </w:r>
      <w:r w:rsidR="002C0748" w:rsidRPr="007819FE">
        <w:rPr>
          <w:rFonts w:ascii="Arial" w:hAnsi="Arial" w:cs="Arial"/>
        </w:rPr>
        <w:t>e.</w:t>
      </w:r>
    </w:p>
    <w:p w14:paraId="01359E64" w14:textId="5C7D40CE" w:rsidR="00CC6158" w:rsidRPr="007819FE" w:rsidRDefault="00CC6158" w:rsidP="007819FE">
      <w:pPr>
        <w:pStyle w:val="ListParagraph"/>
        <w:numPr>
          <w:ilvl w:val="0"/>
          <w:numId w:val="9"/>
        </w:numPr>
        <w:spacing w:after="0" w:line="240" w:lineRule="auto"/>
        <w:jc w:val="both"/>
        <w:rPr>
          <w:rFonts w:ascii="Arial" w:eastAsia="Times New Roman" w:hAnsi="Arial" w:cs="Arial"/>
          <w:bCs/>
          <w:kern w:val="0"/>
          <w14:ligatures w14:val="none"/>
        </w:rPr>
      </w:pPr>
      <w:r w:rsidRPr="007819FE">
        <w:rPr>
          <w:rFonts w:ascii="Arial" w:hAnsi="Arial" w:cs="Arial"/>
        </w:rPr>
        <w:t>Polite, efficient, motivated, adaptable, enthusiastic and flexible</w:t>
      </w:r>
      <w:r w:rsidR="002C0748" w:rsidRPr="007819FE">
        <w:rPr>
          <w:rFonts w:ascii="Arial" w:hAnsi="Arial" w:cs="Arial"/>
        </w:rPr>
        <w:t>.</w:t>
      </w:r>
    </w:p>
    <w:p w14:paraId="6F7541F6" w14:textId="00707A0D" w:rsidR="00CC6158" w:rsidRPr="007819FE" w:rsidRDefault="00CC6158" w:rsidP="007819FE">
      <w:pPr>
        <w:pStyle w:val="ListParagraph"/>
        <w:numPr>
          <w:ilvl w:val="0"/>
          <w:numId w:val="9"/>
        </w:numPr>
        <w:spacing w:after="0" w:line="240" w:lineRule="auto"/>
        <w:jc w:val="both"/>
        <w:rPr>
          <w:rFonts w:ascii="Arial" w:eastAsia="Times New Roman" w:hAnsi="Arial" w:cs="Arial"/>
          <w:bCs/>
          <w:kern w:val="0"/>
          <w14:ligatures w14:val="none"/>
        </w:rPr>
      </w:pPr>
      <w:r w:rsidRPr="007819FE">
        <w:rPr>
          <w:rFonts w:ascii="Arial" w:hAnsi="Arial" w:cs="Arial"/>
        </w:rPr>
        <w:t>Excellent advocacy and negotiation skills with high levels of customer care skills.</w:t>
      </w:r>
    </w:p>
    <w:p w14:paraId="06031D51" w14:textId="77777777" w:rsidR="009F5017" w:rsidRPr="007819FE" w:rsidRDefault="009F5017" w:rsidP="007819FE">
      <w:pPr>
        <w:spacing w:after="0" w:line="240" w:lineRule="auto"/>
        <w:jc w:val="both"/>
        <w:rPr>
          <w:rFonts w:ascii="Arial" w:hAnsi="Arial" w:cs="Arial"/>
          <w:b/>
          <w:bCs/>
        </w:rPr>
      </w:pPr>
    </w:p>
    <w:p w14:paraId="2AB3287E" w14:textId="42C5AA45" w:rsidR="005E08F1" w:rsidRPr="007819FE" w:rsidRDefault="005E08F1" w:rsidP="007819FE">
      <w:pPr>
        <w:spacing w:after="0" w:line="240" w:lineRule="auto"/>
        <w:jc w:val="both"/>
        <w:rPr>
          <w:rFonts w:ascii="Arial" w:hAnsi="Arial" w:cs="Arial"/>
          <w:b/>
          <w:bCs/>
        </w:rPr>
      </w:pPr>
      <w:r w:rsidRPr="007819FE">
        <w:rPr>
          <w:rFonts w:ascii="Arial" w:hAnsi="Arial" w:cs="Arial"/>
          <w:b/>
          <w:bCs/>
        </w:rPr>
        <w:t>DESIRABLE CRITERIA</w:t>
      </w:r>
    </w:p>
    <w:p w14:paraId="13DB3231" w14:textId="77777777" w:rsidR="005E08F1" w:rsidRPr="007819FE" w:rsidRDefault="005E08F1" w:rsidP="007819FE">
      <w:pPr>
        <w:spacing w:after="0" w:line="240" w:lineRule="auto"/>
        <w:jc w:val="both"/>
        <w:rPr>
          <w:rFonts w:ascii="Arial" w:eastAsia="Times New Roman" w:hAnsi="Arial" w:cs="Arial"/>
          <w:b/>
          <w:kern w:val="0"/>
          <w:lang w:eastAsia="en-GB"/>
          <w14:ligatures w14:val="none"/>
        </w:rPr>
      </w:pPr>
      <w:r w:rsidRPr="007819FE">
        <w:rPr>
          <w:rFonts w:ascii="Arial" w:eastAsia="Times New Roman" w:hAnsi="Arial" w:cs="Arial"/>
          <w:b/>
          <w:kern w:val="0"/>
          <w:lang w:eastAsia="en-GB"/>
          <w14:ligatures w14:val="none"/>
        </w:rPr>
        <w:t>Where there is a high number of applications that meet the essential requirements, the desirable requirements maybe used as part of the shortlisting process.</w:t>
      </w:r>
    </w:p>
    <w:p w14:paraId="1342746D" w14:textId="77777777" w:rsidR="005E08F1" w:rsidRPr="007819FE" w:rsidRDefault="005E08F1" w:rsidP="007819FE">
      <w:pPr>
        <w:spacing w:after="0" w:line="240" w:lineRule="auto"/>
        <w:jc w:val="both"/>
        <w:rPr>
          <w:rFonts w:ascii="Arial" w:eastAsia="Times New Roman" w:hAnsi="Arial" w:cs="Arial"/>
          <w:bCs/>
          <w:kern w:val="0"/>
          <w:lang w:eastAsia="en-GB"/>
          <w14:ligatures w14:val="none"/>
        </w:rPr>
      </w:pPr>
    </w:p>
    <w:p w14:paraId="7779445F" w14:textId="77777777" w:rsidR="005E08F1" w:rsidRPr="007819FE" w:rsidRDefault="005E08F1" w:rsidP="007819FE">
      <w:pPr>
        <w:spacing w:after="0" w:line="240" w:lineRule="auto"/>
        <w:jc w:val="both"/>
        <w:rPr>
          <w:rFonts w:ascii="Arial" w:eastAsia="Times New Roman" w:hAnsi="Arial" w:cs="Arial"/>
          <w:b/>
          <w:kern w:val="0"/>
          <w:lang w:eastAsia="en-GB"/>
          <w14:ligatures w14:val="none"/>
        </w:rPr>
      </w:pPr>
      <w:r w:rsidRPr="007819FE">
        <w:rPr>
          <w:rFonts w:ascii="Arial" w:eastAsia="Times New Roman" w:hAnsi="Arial" w:cs="Arial"/>
          <w:b/>
          <w:kern w:val="0"/>
          <w:lang w:eastAsia="en-GB"/>
          <w14:ligatures w14:val="none"/>
        </w:rPr>
        <w:t>Knowledge:</w:t>
      </w:r>
    </w:p>
    <w:p w14:paraId="686B429C" w14:textId="501ECBFD" w:rsidR="00F80B9A" w:rsidRPr="007819FE" w:rsidRDefault="00F80B9A" w:rsidP="007819FE">
      <w:pPr>
        <w:pStyle w:val="ListParagraph"/>
        <w:numPr>
          <w:ilvl w:val="0"/>
          <w:numId w:val="9"/>
        </w:numPr>
        <w:spacing w:after="0" w:line="240" w:lineRule="auto"/>
        <w:jc w:val="both"/>
        <w:rPr>
          <w:rFonts w:ascii="Arial" w:eastAsia="Times New Roman" w:hAnsi="Arial" w:cs="Arial"/>
          <w:bCs/>
          <w:kern w:val="0"/>
          <w:lang w:eastAsia="en-GB"/>
          <w14:ligatures w14:val="none"/>
        </w:rPr>
      </w:pPr>
      <w:r w:rsidRPr="007819FE">
        <w:rPr>
          <w:rFonts w:ascii="Arial" w:hAnsi="Arial" w:cs="Arial"/>
        </w:rPr>
        <w:t>A broad knowledge of community safety in its widest definition, awareness of current issues and priorities facing the service within a local and national context</w:t>
      </w:r>
      <w:r w:rsidR="002C0748" w:rsidRPr="007819FE">
        <w:rPr>
          <w:rFonts w:ascii="Arial" w:hAnsi="Arial" w:cs="Arial"/>
        </w:rPr>
        <w:t>.</w:t>
      </w:r>
    </w:p>
    <w:sectPr w:rsidR="00F80B9A" w:rsidRPr="007819FE" w:rsidSect="00C525D9">
      <w:headerReference w:type="even" r:id="rId11"/>
      <w:headerReference w:type="default" r:id="rId12"/>
      <w:footerReference w:type="even"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9AC5" w14:textId="77777777" w:rsidR="000F74A5" w:rsidRDefault="000F74A5" w:rsidP="00A072C2">
      <w:pPr>
        <w:spacing w:after="0" w:line="240" w:lineRule="auto"/>
      </w:pPr>
      <w:r>
        <w:separator/>
      </w:r>
    </w:p>
  </w:endnote>
  <w:endnote w:type="continuationSeparator" w:id="0">
    <w:p w14:paraId="0602AC1B" w14:textId="77777777" w:rsidR="000F74A5" w:rsidRDefault="000F74A5" w:rsidP="00A0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756" w14:textId="4BA417F8" w:rsidR="00A072C2" w:rsidRDefault="00A072C2">
    <w:pPr>
      <w:pStyle w:val="Footer"/>
    </w:pPr>
    <w:r>
      <w:rPr>
        <w:noProof/>
      </w:rPr>
      <mc:AlternateContent>
        <mc:Choice Requires="wps">
          <w:drawing>
            <wp:anchor distT="0" distB="0" distL="0" distR="0" simplePos="0" relativeHeight="251662336" behindDoc="0" locked="0" layoutInCell="1" allowOverlap="1" wp14:anchorId="713855DD" wp14:editId="5F452ED3">
              <wp:simplePos x="635" y="635"/>
              <wp:positionH relativeFrom="page">
                <wp:align>center</wp:align>
              </wp:positionH>
              <wp:positionV relativeFrom="page">
                <wp:align>bottom</wp:align>
              </wp:positionV>
              <wp:extent cx="643255" cy="441960"/>
              <wp:effectExtent l="0" t="0" r="4445" b="0"/>
              <wp:wrapNone/>
              <wp:docPr id="2036323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855DD" id="_x0000_t202" coordsize="21600,21600" o:spt="202" path="m,l,21600r21600,l21600,xe">
              <v:stroke joinstyle="miter"/>
              <v:path gradientshapeok="t" o:connecttype="rect"/>
            </v:shapetype>
            <v:shape id="Text Box 5" o:spid="_x0000_s102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CB2" w14:textId="45EFC34A" w:rsidR="00A072C2" w:rsidRDefault="00A072C2">
    <w:pPr>
      <w:pStyle w:val="Footer"/>
    </w:pPr>
    <w:r>
      <w:rPr>
        <w:noProof/>
      </w:rPr>
      <mc:AlternateContent>
        <mc:Choice Requires="wps">
          <w:drawing>
            <wp:anchor distT="0" distB="0" distL="0" distR="0" simplePos="0" relativeHeight="251661312" behindDoc="0" locked="0" layoutInCell="1" allowOverlap="1" wp14:anchorId="1A23CE51" wp14:editId="5DAFB975">
              <wp:simplePos x="1141730" y="10056495"/>
              <wp:positionH relativeFrom="page">
                <wp:align>center</wp:align>
              </wp:positionH>
              <wp:positionV relativeFrom="page">
                <wp:align>bottom</wp:align>
              </wp:positionV>
              <wp:extent cx="643255" cy="441960"/>
              <wp:effectExtent l="0" t="0" r="4445" b="0"/>
              <wp:wrapNone/>
              <wp:docPr id="1305667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CE51" id="_x0000_t202" coordsize="21600,21600" o:spt="202" path="m,l,21600r21600,l21600,xe">
              <v:stroke joinstyle="miter"/>
              <v:path gradientshapeok="t" o:connecttype="rect"/>
            </v:shapetype>
            <v:shape id="Text Box 4" o:spid="_x0000_s1030"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2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FTUfpt9BdaKlEM58eyfXDbXeCB+eBBLBtAeJ&#10;NjzSoQ10JYeLxVkN+PNv/phPuFOUs44EU3JLiubMfLfER9TWYOBg7JIxvslnOcXtob0DkuGYXoST&#10;ySQvBjOYGqF9ITmvYiMKCSupXcl3g3kXzsql5yDVapWSSEZOhI3dOhlLR7gils/9i0B3ATwQUw8w&#10;qEkU73A/58ab3q0OgdBPpERoz0BeECcJJq4uzyVq/O1/yro+6uUvAA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8PLYPAgAA&#10;HAQAAA4AAAAAAAAAAAAAAAAALgIAAGRycy9lMm9Eb2MueG1sUEsBAi0AFAAGAAgAAAAhABAT+jLb&#10;AAAABAEAAA8AAAAAAAAAAAAAAAAAaQQAAGRycy9kb3ducmV2LnhtbFBLBQYAAAAABAAEAPMAAABx&#10;BQAAAAA=&#10;" filled="f" stroked="f">
              <v:textbox style="mso-fit-shape-to-text:t" inset="0,0,0,15pt">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F9C2" w14:textId="77777777" w:rsidR="000F74A5" w:rsidRDefault="000F74A5" w:rsidP="00A072C2">
      <w:pPr>
        <w:spacing w:after="0" w:line="240" w:lineRule="auto"/>
      </w:pPr>
      <w:r>
        <w:separator/>
      </w:r>
    </w:p>
  </w:footnote>
  <w:footnote w:type="continuationSeparator" w:id="0">
    <w:p w14:paraId="1B7ABBEE" w14:textId="77777777" w:rsidR="000F74A5" w:rsidRDefault="000F74A5" w:rsidP="00A0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C677" w14:textId="0E678E73" w:rsidR="00A072C2" w:rsidRDefault="00A072C2">
    <w:pPr>
      <w:pStyle w:val="Header"/>
    </w:pPr>
    <w:r>
      <w:rPr>
        <w:noProof/>
      </w:rPr>
      <mc:AlternateContent>
        <mc:Choice Requires="wps">
          <w:drawing>
            <wp:anchor distT="0" distB="0" distL="0" distR="0" simplePos="0" relativeHeight="251659264" behindDoc="0" locked="0" layoutInCell="1" allowOverlap="1" wp14:anchorId="56906E34" wp14:editId="0DA22A2C">
              <wp:simplePos x="635" y="635"/>
              <wp:positionH relativeFrom="page">
                <wp:align>center</wp:align>
              </wp:positionH>
              <wp:positionV relativeFrom="page">
                <wp:align>top</wp:align>
              </wp:positionV>
              <wp:extent cx="643255" cy="441960"/>
              <wp:effectExtent l="0" t="0" r="4445" b="15240"/>
              <wp:wrapNone/>
              <wp:docPr id="1475528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06E34"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DDA" w14:textId="35D08721" w:rsidR="00E87310" w:rsidRDefault="009704F9" w:rsidP="009704F9">
    <w:pPr>
      <w:pStyle w:val="Header"/>
      <w:jc w:val="center"/>
    </w:pPr>
    <w:r>
      <w:rPr>
        <w:noProof/>
      </w:rPr>
      <w:drawing>
        <wp:inline distT="0" distB="0" distL="0" distR="0" wp14:anchorId="640C1756" wp14:editId="3EE83CB9">
          <wp:extent cx="1419225" cy="619125"/>
          <wp:effectExtent l="0" t="0" r="9525" b="9525"/>
          <wp:docPr id="1637992095" name="Picture 1637992095"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r w:rsidR="00A072C2">
      <w:rPr>
        <w:noProof/>
      </w:rPr>
      <mc:AlternateContent>
        <mc:Choice Requires="wps">
          <w:drawing>
            <wp:anchor distT="0" distB="0" distL="0" distR="0" simplePos="0" relativeHeight="251660288" behindDoc="0" locked="0" layoutInCell="1" allowOverlap="1" wp14:anchorId="19DFC371" wp14:editId="2E0FB24A">
              <wp:simplePos x="914400" y="450850"/>
              <wp:positionH relativeFrom="page">
                <wp:align>center</wp:align>
              </wp:positionH>
              <wp:positionV relativeFrom="page">
                <wp:align>top</wp:align>
              </wp:positionV>
              <wp:extent cx="643255" cy="441960"/>
              <wp:effectExtent l="0" t="0" r="4445" b="15240"/>
              <wp:wrapNone/>
              <wp:docPr id="581292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D0F185B" w14:textId="24525D89" w:rsidR="00A072C2" w:rsidRPr="00A072C2" w:rsidRDefault="00A072C2" w:rsidP="00A072C2">
                          <w:pPr>
                            <w:spacing w:after="0"/>
                            <w:rPr>
                              <w:rFonts w:ascii="Calibri" w:eastAsia="Calibri" w:hAnsi="Calibri" w:cs="Calibri"/>
                              <w:noProof/>
                              <w:color w:val="00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FC37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D0F185B" w14:textId="24525D89" w:rsidR="00A072C2" w:rsidRPr="00A072C2" w:rsidRDefault="00A072C2" w:rsidP="00A072C2">
                    <w:pPr>
                      <w:spacing w:after="0"/>
                      <w:rPr>
                        <w:rFonts w:ascii="Calibri" w:eastAsia="Calibri" w:hAnsi="Calibri" w:cs="Calibri"/>
                        <w:noProof/>
                        <w:color w:val="00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AB4" w14:textId="18E7C46F" w:rsidR="00E87310" w:rsidRDefault="00A072C2" w:rsidP="00A86B12">
    <w:pPr>
      <w:pStyle w:val="Header"/>
      <w:jc w:val="center"/>
    </w:pPr>
    <w:r>
      <w:rPr>
        <w:noProof/>
      </w:rPr>
      <mc:AlternateContent>
        <mc:Choice Requires="wps">
          <w:drawing>
            <wp:anchor distT="0" distB="0" distL="0" distR="0" simplePos="0" relativeHeight="251658240" behindDoc="0" locked="0" layoutInCell="1" allowOverlap="1" wp14:anchorId="5C86C89E" wp14:editId="38C49BD9">
              <wp:simplePos x="1141730" y="450850"/>
              <wp:positionH relativeFrom="page">
                <wp:align>center</wp:align>
              </wp:positionH>
              <wp:positionV relativeFrom="page">
                <wp:align>top</wp:align>
              </wp:positionV>
              <wp:extent cx="643255" cy="441960"/>
              <wp:effectExtent l="0" t="0" r="4445" b="15240"/>
              <wp:wrapNone/>
              <wp:docPr id="625043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C89E"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" filled="f" stroked="f">
              <v:textbox style="mso-fit-shape-to-text:t" inset="0,15pt,0,0">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30D0DC9F" wp14:editId="57AC8645">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D"/>
    <w:multiLevelType w:val="hybridMultilevel"/>
    <w:tmpl w:val="F01287AE"/>
    <w:lvl w:ilvl="0" w:tplc="690207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76C"/>
    <w:multiLevelType w:val="hybridMultilevel"/>
    <w:tmpl w:val="CBA4CC0C"/>
    <w:lvl w:ilvl="0" w:tplc="21DC66D2">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0C2"/>
    <w:multiLevelType w:val="hybridMultilevel"/>
    <w:tmpl w:val="97FC3DDC"/>
    <w:lvl w:ilvl="0" w:tplc="21DC66D2">
      <w:start w:val="1"/>
      <w:numFmt w:val="bullet"/>
      <w:lvlText w:val="o"/>
      <w:lvlJc w:val="left"/>
      <w:pPr>
        <w:tabs>
          <w:tab w:val="num" w:pos="720"/>
        </w:tabs>
        <w:ind w:left="720" w:hanging="360"/>
      </w:pPr>
      <w:rPr>
        <w:rFonts w:ascii="Courier New" w:hAnsi="Courier New" w:hint="default"/>
      </w:rPr>
    </w:lvl>
    <w:lvl w:ilvl="1" w:tplc="962CC2C0">
      <w:start w:val="1"/>
      <w:numFmt w:val="bullet"/>
      <w:lvlText w:val=""/>
      <w:lvlJc w:val="left"/>
      <w:pPr>
        <w:tabs>
          <w:tab w:val="num" w:pos="1647"/>
        </w:tabs>
        <w:ind w:left="1647" w:hanging="567"/>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064AB"/>
    <w:multiLevelType w:val="hybridMultilevel"/>
    <w:tmpl w:val="718EC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E07A08"/>
    <w:multiLevelType w:val="hybridMultilevel"/>
    <w:tmpl w:val="9C7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B6994"/>
    <w:multiLevelType w:val="multilevel"/>
    <w:tmpl w:val="33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64950"/>
    <w:multiLevelType w:val="hybridMultilevel"/>
    <w:tmpl w:val="95C65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D00DE6"/>
    <w:multiLevelType w:val="hybridMultilevel"/>
    <w:tmpl w:val="C84222F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8D37B95"/>
    <w:multiLevelType w:val="hybridMultilevel"/>
    <w:tmpl w:val="BEF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C67DED"/>
    <w:multiLevelType w:val="hybridMultilevel"/>
    <w:tmpl w:val="91168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E259F5"/>
    <w:multiLevelType w:val="hybridMultilevel"/>
    <w:tmpl w:val="E45C2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6EC1993"/>
    <w:multiLevelType w:val="hybridMultilevel"/>
    <w:tmpl w:val="686E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155AD3"/>
    <w:multiLevelType w:val="hybridMultilevel"/>
    <w:tmpl w:val="4EC6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1676">
    <w:abstractNumId w:val="10"/>
  </w:num>
  <w:num w:numId="2" w16cid:durableId="669144114">
    <w:abstractNumId w:val="2"/>
  </w:num>
  <w:num w:numId="3" w16cid:durableId="1665358043">
    <w:abstractNumId w:val="1"/>
  </w:num>
  <w:num w:numId="4" w16cid:durableId="114061065">
    <w:abstractNumId w:val="7"/>
  </w:num>
  <w:num w:numId="5" w16cid:durableId="1014841505">
    <w:abstractNumId w:val="4"/>
  </w:num>
  <w:num w:numId="6" w16cid:durableId="1685208674">
    <w:abstractNumId w:val="12"/>
  </w:num>
  <w:num w:numId="7" w16cid:durableId="979769366">
    <w:abstractNumId w:val="8"/>
  </w:num>
  <w:num w:numId="8" w16cid:durableId="5597514">
    <w:abstractNumId w:val="5"/>
  </w:num>
  <w:num w:numId="9" w16cid:durableId="1075319424">
    <w:abstractNumId w:val="11"/>
  </w:num>
  <w:num w:numId="10" w16cid:durableId="2093745233">
    <w:abstractNumId w:val="0"/>
  </w:num>
  <w:num w:numId="11" w16cid:durableId="1102720937">
    <w:abstractNumId w:val="3"/>
  </w:num>
  <w:num w:numId="12" w16cid:durableId="907568490">
    <w:abstractNumId w:val="9"/>
  </w:num>
  <w:num w:numId="13" w16cid:durableId="133333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2"/>
    <w:rsid w:val="00001BA5"/>
    <w:rsid w:val="00017491"/>
    <w:rsid w:val="00045150"/>
    <w:rsid w:val="00052AF9"/>
    <w:rsid w:val="00055A27"/>
    <w:rsid w:val="00055ED1"/>
    <w:rsid w:val="00061C0E"/>
    <w:rsid w:val="00073210"/>
    <w:rsid w:val="000920F2"/>
    <w:rsid w:val="00094D9C"/>
    <w:rsid w:val="000A00AB"/>
    <w:rsid w:val="000B19AF"/>
    <w:rsid w:val="000B1F8B"/>
    <w:rsid w:val="000B2FD8"/>
    <w:rsid w:val="000B7452"/>
    <w:rsid w:val="000E368B"/>
    <w:rsid w:val="000F53E4"/>
    <w:rsid w:val="000F57EE"/>
    <w:rsid w:val="000F74A5"/>
    <w:rsid w:val="00157142"/>
    <w:rsid w:val="0016364A"/>
    <w:rsid w:val="001956BA"/>
    <w:rsid w:val="00197618"/>
    <w:rsid w:val="001B34E8"/>
    <w:rsid w:val="001B3F1B"/>
    <w:rsid w:val="001F3B04"/>
    <w:rsid w:val="0022640E"/>
    <w:rsid w:val="0023747A"/>
    <w:rsid w:val="00251625"/>
    <w:rsid w:val="00274809"/>
    <w:rsid w:val="002A48DE"/>
    <w:rsid w:val="002B0177"/>
    <w:rsid w:val="002B4383"/>
    <w:rsid w:val="002C0748"/>
    <w:rsid w:val="002E03B1"/>
    <w:rsid w:val="002E36C6"/>
    <w:rsid w:val="00305B7B"/>
    <w:rsid w:val="00311A60"/>
    <w:rsid w:val="00335FA1"/>
    <w:rsid w:val="00376D90"/>
    <w:rsid w:val="00384A34"/>
    <w:rsid w:val="003C78AF"/>
    <w:rsid w:val="003E351C"/>
    <w:rsid w:val="003F017B"/>
    <w:rsid w:val="00405D7E"/>
    <w:rsid w:val="00415064"/>
    <w:rsid w:val="00416C7A"/>
    <w:rsid w:val="004C6CB1"/>
    <w:rsid w:val="004D3766"/>
    <w:rsid w:val="005033CB"/>
    <w:rsid w:val="00552F2D"/>
    <w:rsid w:val="00584094"/>
    <w:rsid w:val="005D1E2C"/>
    <w:rsid w:val="005E08F1"/>
    <w:rsid w:val="005F3AB4"/>
    <w:rsid w:val="0060645E"/>
    <w:rsid w:val="00632B4D"/>
    <w:rsid w:val="00641F38"/>
    <w:rsid w:val="00670F54"/>
    <w:rsid w:val="00675522"/>
    <w:rsid w:val="006A3E0C"/>
    <w:rsid w:val="006A65BF"/>
    <w:rsid w:val="006C1153"/>
    <w:rsid w:val="006C1836"/>
    <w:rsid w:val="006E2369"/>
    <w:rsid w:val="006F0C27"/>
    <w:rsid w:val="00700E73"/>
    <w:rsid w:val="0070339E"/>
    <w:rsid w:val="00711AA1"/>
    <w:rsid w:val="00722199"/>
    <w:rsid w:val="007248F3"/>
    <w:rsid w:val="00750163"/>
    <w:rsid w:val="0075337C"/>
    <w:rsid w:val="007815A9"/>
    <w:rsid w:val="007819FE"/>
    <w:rsid w:val="00783C60"/>
    <w:rsid w:val="00794FC2"/>
    <w:rsid w:val="007A136B"/>
    <w:rsid w:val="007A4CB2"/>
    <w:rsid w:val="007C286C"/>
    <w:rsid w:val="007F6093"/>
    <w:rsid w:val="00812480"/>
    <w:rsid w:val="008142F4"/>
    <w:rsid w:val="008209AE"/>
    <w:rsid w:val="00837E65"/>
    <w:rsid w:val="008435BC"/>
    <w:rsid w:val="00844459"/>
    <w:rsid w:val="008D3D23"/>
    <w:rsid w:val="008E5C8F"/>
    <w:rsid w:val="008E6957"/>
    <w:rsid w:val="008F4156"/>
    <w:rsid w:val="00906C0A"/>
    <w:rsid w:val="0091019C"/>
    <w:rsid w:val="0091608A"/>
    <w:rsid w:val="00926E09"/>
    <w:rsid w:val="00927567"/>
    <w:rsid w:val="00931C19"/>
    <w:rsid w:val="00945BAC"/>
    <w:rsid w:val="00957633"/>
    <w:rsid w:val="009704F9"/>
    <w:rsid w:val="00974613"/>
    <w:rsid w:val="00980EB9"/>
    <w:rsid w:val="00986EB7"/>
    <w:rsid w:val="0099718C"/>
    <w:rsid w:val="009A733C"/>
    <w:rsid w:val="009D2197"/>
    <w:rsid w:val="009E1FD2"/>
    <w:rsid w:val="009E69C2"/>
    <w:rsid w:val="009F5017"/>
    <w:rsid w:val="009F7263"/>
    <w:rsid w:val="00A03F8C"/>
    <w:rsid w:val="00A072C2"/>
    <w:rsid w:val="00A20139"/>
    <w:rsid w:val="00A31AAE"/>
    <w:rsid w:val="00A52191"/>
    <w:rsid w:val="00A71568"/>
    <w:rsid w:val="00A81CE8"/>
    <w:rsid w:val="00A86402"/>
    <w:rsid w:val="00A86B12"/>
    <w:rsid w:val="00A878E3"/>
    <w:rsid w:val="00A91AA8"/>
    <w:rsid w:val="00A95211"/>
    <w:rsid w:val="00A973C5"/>
    <w:rsid w:val="00AE24EF"/>
    <w:rsid w:val="00AE4F9E"/>
    <w:rsid w:val="00AF5CB7"/>
    <w:rsid w:val="00AF761B"/>
    <w:rsid w:val="00B01BCF"/>
    <w:rsid w:val="00B028F2"/>
    <w:rsid w:val="00B11E0E"/>
    <w:rsid w:val="00B24916"/>
    <w:rsid w:val="00B34989"/>
    <w:rsid w:val="00B34C5F"/>
    <w:rsid w:val="00B40478"/>
    <w:rsid w:val="00B425FC"/>
    <w:rsid w:val="00B50CF6"/>
    <w:rsid w:val="00B52D53"/>
    <w:rsid w:val="00B850DB"/>
    <w:rsid w:val="00BB616F"/>
    <w:rsid w:val="00BD4E04"/>
    <w:rsid w:val="00BF2306"/>
    <w:rsid w:val="00C44DA7"/>
    <w:rsid w:val="00C525D9"/>
    <w:rsid w:val="00C644D4"/>
    <w:rsid w:val="00C87697"/>
    <w:rsid w:val="00CB589D"/>
    <w:rsid w:val="00CC2739"/>
    <w:rsid w:val="00CC3184"/>
    <w:rsid w:val="00CC6158"/>
    <w:rsid w:val="00CD2C3A"/>
    <w:rsid w:val="00D1732D"/>
    <w:rsid w:val="00D4000E"/>
    <w:rsid w:val="00DC5321"/>
    <w:rsid w:val="00DE3598"/>
    <w:rsid w:val="00DF2A40"/>
    <w:rsid w:val="00DF2F79"/>
    <w:rsid w:val="00E01B51"/>
    <w:rsid w:val="00E42E19"/>
    <w:rsid w:val="00E66302"/>
    <w:rsid w:val="00E67C6F"/>
    <w:rsid w:val="00E72994"/>
    <w:rsid w:val="00E84A61"/>
    <w:rsid w:val="00E87310"/>
    <w:rsid w:val="00E911DB"/>
    <w:rsid w:val="00ED500B"/>
    <w:rsid w:val="00EF2B18"/>
    <w:rsid w:val="00EF67AB"/>
    <w:rsid w:val="00F229BD"/>
    <w:rsid w:val="00F45CE9"/>
    <w:rsid w:val="00F548A8"/>
    <w:rsid w:val="00F66557"/>
    <w:rsid w:val="00F74486"/>
    <w:rsid w:val="00F80B9A"/>
    <w:rsid w:val="00F92A67"/>
    <w:rsid w:val="00FB033F"/>
    <w:rsid w:val="00FC1161"/>
    <w:rsid w:val="00FE728E"/>
    <w:rsid w:val="00FF13AE"/>
    <w:rsid w:val="00FF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8C10"/>
  <w15:chartTrackingRefBased/>
  <w15:docId w15:val="{7D3EA1D3-5181-4DFA-BACE-330CFB9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C2"/>
  </w:style>
  <w:style w:type="paragraph" w:styleId="Heading1">
    <w:name w:val="heading 1"/>
    <w:basedOn w:val="Normal"/>
    <w:next w:val="Normal"/>
    <w:link w:val="Heading1Char"/>
    <w:uiPriority w:val="9"/>
    <w:qFormat/>
    <w:rsid w:val="00A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C2"/>
    <w:rPr>
      <w:rFonts w:eastAsiaTheme="majorEastAsia" w:cstheme="majorBidi"/>
      <w:color w:val="272727" w:themeColor="text1" w:themeTint="D8"/>
    </w:rPr>
  </w:style>
  <w:style w:type="paragraph" w:styleId="Title">
    <w:name w:val="Title"/>
    <w:basedOn w:val="Normal"/>
    <w:next w:val="Normal"/>
    <w:link w:val="TitleChar"/>
    <w:uiPriority w:val="10"/>
    <w:qFormat/>
    <w:rsid w:val="00A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072C2"/>
    <w:rPr>
      <w:i/>
      <w:iCs/>
      <w:color w:val="404040" w:themeColor="text1" w:themeTint="BF"/>
    </w:rPr>
  </w:style>
  <w:style w:type="paragraph" w:styleId="ListParagraph">
    <w:name w:val="List Paragraph"/>
    <w:basedOn w:val="Normal"/>
    <w:uiPriority w:val="34"/>
    <w:qFormat/>
    <w:rsid w:val="00A072C2"/>
    <w:pPr>
      <w:ind w:left="720"/>
      <w:contextualSpacing/>
    </w:pPr>
  </w:style>
  <w:style w:type="character" w:styleId="IntenseEmphasis">
    <w:name w:val="Intense Emphasis"/>
    <w:basedOn w:val="DefaultParagraphFont"/>
    <w:uiPriority w:val="21"/>
    <w:qFormat/>
    <w:rsid w:val="00A072C2"/>
    <w:rPr>
      <w:i/>
      <w:iCs/>
      <w:color w:val="0F4761" w:themeColor="accent1" w:themeShade="BF"/>
    </w:rPr>
  </w:style>
  <w:style w:type="paragraph" w:styleId="IntenseQuote">
    <w:name w:val="Intense Quote"/>
    <w:basedOn w:val="Normal"/>
    <w:next w:val="Normal"/>
    <w:link w:val="IntenseQuoteChar"/>
    <w:uiPriority w:val="30"/>
    <w:qFormat/>
    <w:rsid w:val="00A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2C2"/>
    <w:rPr>
      <w:i/>
      <w:iCs/>
      <w:color w:val="0F4761" w:themeColor="accent1" w:themeShade="BF"/>
    </w:rPr>
  </w:style>
  <w:style w:type="character" w:styleId="IntenseReference">
    <w:name w:val="Intense Reference"/>
    <w:basedOn w:val="DefaultParagraphFont"/>
    <w:uiPriority w:val="32"/>
    <w:qFormat/>
    <w:rsid w:val="00A072C2"/>
    <w:rPr>
      <w:b/>
      <w:bCs/>
      <w:smallCaps/>
      <w:color w:val="0F4761" w:themeColor="accent1" w:themeShade="BF"/>
      <w:spacing w:val="5"/>
    </w:rPr>
  </w:style>
  <w:style w:type="paragraph" w:styleId="Header">
    <w:name w:val="header"/>
    <w:basedOn w:val="Normal"/>
    <w:link w:val="HeaderChar"/>
    <w:uiPriority w:val="99"/>
    <w:unhideWhenUsed/>
    <w:rsid w:val="00A07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C2"/>
  </w:style>
  <w:style w:type="paragraph" w:styleId="Footer">
    <w:name w:val="footer"/>
    <w:basedOn w:val="Normal"/>
    <w:link w:val="FooterChar"/>
    <w:uiPriority w:val="99"/>
    <w:unhideWhenUsed/>
    <w:rsid w:val="00A07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C2"/>
  </w:style>
  <w:style w:type="table" w:styleId="TableGrid">
    <w:name w:val="Table Grid"/>
    <w:basedOn w:val="TableNormal"/>
    <w:uiPriority w:val="39"/>
    <w:rsid w:val="00A072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97"/>
    <w:rPr>
      <w:color w:val="467886" w:themeColor="hyperlink"/>
      <w:u w:val="single"/>
    </w:rPr>
  </w:style>
  <w:style w:type="character" w:styleId="UnresolvedMention">
    <w:name w:val="Unresolved Mention"/>
    <w:basedOn w:val="DefaultParagraphFont"/>
    <w:uiPriority w:val="99"/>
    <w:semiHidden/>
    <w:unhideWhenUsed/>
    <w:rsid w:val="009D2197"/>
    <w:rPr>
      <w:color w:val="605E5C"/>
      <w:shd w:val="clear" w:color="auto" w:fill="E1DFDD"/>
    </w:rPr>
  </w:style>
  <w:style w:type="character" w:styleId="CommentReference">
    <w:name w:val="annotation reference"/>
    <w:basedOn w:val="DefaultParagraphFont"/>
    <w:uiPriority w:val="99"/>
    <w:semiHidden/>
    <w:unhideWhenUsed/>
    <w:rsid w:val="00A973C5"/>
    <w:rPr>
      <w:sz w:val="16"/>
      <w:szCs w:val="16"/>
    </w:rPr>
  </w:style>
  <w:style w:type="paragraph" w:styleId="CommentText">
    <w:name w:val="annotation text"/>
    <w:basedOn w:val="Normal"/>
    <w:link w:val="CommentTextChar"/>
    <w:uiPriority w:val="99"/>
    <w:unhideWhenUsed/>
    <w:rsid w:val="00A973C5"/>
    <w:pPr>
      <w:spacing w:line="240" w:lineRule="auto"/>
    </w:pPr>
    <w:rPr>
      <w:sz w:val="20"/>
      <w:szCs w:val="20"/>
    </w:rPr>
  </w:style>
  <w:style w:type="character" w:customStyle="1" w:styleId="CommentTextChar">
    <w:name w:val="Comment Text Char"/>
    <w:basedOn w:val="DefaultParagraphFont"/>
    <w:link w:val="CommentText"/>
    <w:uiPriority w:val="99"/>
    <w:rsid w:val="00A973C5"/>
    <w:rPr>
      <w:sz w:val="20"/>
      <w:szCs w:val="20"/>
    </w:rPr>
  </w:style>
  <w:style w:type="paragraph" w:styleId="CommentSubject">
    <w:name w:val="annotation subject"/>
    <w:basedOn w:val="CommentText"/>
    <w:next w:val="CommentText"/>
    <w:link w:val="CommentSubjectChar"/>
    <w:uiPriority w:val="99"/>
    <w:semiHidden/>
    <w:unhideWhenUsed/>
    <w:rsid w:val="00A973C5"/>
    <w:rPr>
      <w:b/>
      <w:bCs/>
    </w:rPr>
  </w:style>
  <w:style w:type="character" w:customStyle="1" w:styleId="CommentSubjectChar">
    <w:name w:val="Comment Subject Char"/>
    <w:basedOn w:val="CommentTextChar"/>
    <w:link w:val="CommentSubject"/>
    <w:uiPriority w:val="99"/>
    <w:semiHidden/>
    <w:rsid w:val="00A973C5"/>
    <w:rPr>
      <w:b/>
      <w:bCs/>
      <w:sz w:val="20"/>
      <w:szCs w:val="20"/>
    </w:rPr>
  </w:style>
  <w:style w:type="paragraph" w:styleId="Revision">
    <w:name w:val="Revision"/>
    <w:hidden/>
    <w:uiPriority w:val="99"/>
    <w:semiHidden/>
    <w:rsid w:val="00FF4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477">
      <w:bodyDiv w:val="1"/>
      <w:marLeft w:val="0"/>
      <w:marRight w:val="0"/>
      <w:marTop w:val="0"/>
      <w:marBottom w:val="0"/>
      <w:divBdr>
        <w:top w:val="none" w:sz="0" w:space="0" w:color="auto"/>
        <w:left w:val="none" w:sz="0" w:space="0" w:color="auto"/>
        <w:bottom w:val="none" w:sz="0" w:space="0" w:color="auto"/>
        <w:right w:val="none" w:sz="0" w:space="0" w:color="auto"/>
      </w:divBdr>
    </w:div>
    <w:div w:id="222110277">
      <w:bodyDiv w:val="1"/>
      <w:marLeft w:val="0"/>
      <w:marRight w:val="0"/>
      <w:marTop w:val="0"/>
      <w:marBottom w:val="0"/>
      <w:divBdr>
        <w:top w:val="none" w:sz="0" w:space="0" w:color="auto"/>
        <w:left w:val="none" w:sz="0" w:space="0" w:color="auto"/>
        <w:bottom w:val="none" w:sz="0" w:space="0" w:color="auto"/>
        <w:right w:val="none" w:sz="0" w:space="0" w:color="auto"/>
      </w:divBdr>
    </w:div>
    <w:div w:id="379595559">
      <w:bodyDiv w:val="1"/>
      <w:marLeft w:val="0"/>
      <w:marRight w:val="0"/>
      <w:marTop w:val="0"/>
      <w:marBottom w:val="0"/>
      <w:divBdr>
        <w:top w:val="none" w:sz="0" w:space="0" w:color="auto"/>
        <w:left w:val="none" w:sz="0" w:space="0" w:color="auto"/>
        <w:bottom w:val="none" w:sz="0" w:space="0" w:color="auto"/>
        <w:right w:val="none" w:sz="0" w:space="0" w:color="auto"/>
      </w:divBdr>
    </w:div>
    <w:div w:id="544560592">
      <w:bodyDiv w:val="1"/>
      <w:marLeft w:val="0"/>
      <w:marRight w:val="0"/>
      <w:marTop w:val="0"/>
      <w:marBottom w:val="0"/>
      <w:divBdr>
        <w:top w:val="none" w:sz="0" w:space="0" w:color="auto"/>
        <w:left w:val="none" w:sz="0" w:space="0" w:color="auto"/>
        <w:bottom w:val="none" w:sz="0" w:space="0" w:color="auto"/>
        <w:right w:val="none" w:sz="0" w:space="0" w:color="auto"/>
      </w:divBdr>
    </w:div>
    <w:div w:id="857692221">
      <w:bodyDiv w:val="1"/>
      <w:marLeft w:val="0"/>
      <w:marRight w:val="0"/>
      <w:marTop w:val="0"/>
      <w:marBottom w:val="0"/>
      <w:divBdr>
        <w:top w:val="none" w:sz="0" w:space="0" w:color="auto"/>
        <w:left w:val="none" w:sz="0" w:space="0" w:color="auto"/>
        <w:bottom w:val="none" w:sz="0" w:space="0" w:color="auto"/>
        <w:right w:val="none" w:sz="0" w:space="0" w:color="auto"/>
      </w:divBdr>
    </w:div>
    <w:div w:id="880746641">
      <w:bodyDiv w:val="1"/>
      <w:marLeft w:val="0"/>
      <w:marRight w:val="0"/>
      <w:marTop w:val="0"/>
      <w:marBottom w:val="0"/>
      <w:divBdr>
        <w:top w:val="none" w:sz="0" w:space="0" w:color="auto"/>
        <w:left w:val="none" w:sz="0" w:space="0" w:color="auto"/>
        <w:bottom w:val="none" w:sz="0" w:space="0" w:color="auto"/>
        <w:right w:val="none" w:sz="0" w:space="0" w:color="auto"/>
      </w:divBdr>
    </w:div>
    <w:div w:id="1662082560">
      <w:bodyDiv w:val="1"/>
      <w:marLeft w:val="0"/>
      <w:marRight w:val="0"/>
      <w:marTop w:val="0"/>
      <w:marBottom w:val="0"/>
      <w:divBdr>
        <w:top w:val="none" w:sz="0" w:space="0" w:color="auto"/>
        <w:left w:val="none" w:sz="0" w:space="0" w:color="auto"/>
        <w:bottom w:val="none" w:sz="0" w:space="0" w:color="auto"/>
        <w:right w:val="none" w:sz="0" w:space="0" w:color="auto"/>
      </w:divBdr>
    </w:div>
    <w:div w:id="174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3CD46-9485-478E-8E9B-D823C4E8F727}"/>
</file>

<file path=customXml/itemProps2.xml><?xml version="1.0" encoding="utf-8"?>
<ds:datastoreItem xmlns:ds="http://schemas.openxmlformats.org/officeDocument/2006/customXml" ds:itemID="{AE4DBA06-3CB9-47C0-828E-0FE62AA181C7}">
  <ds:schemaRefs>
    <ds:schemaRef ds:uri="http://schemas.openxmlformats.org/officeDocument/2006/bibliography"/>
  </ds:schemaRefs>
</ds:datastoreItem>
</file>

<file path=customXml/itemProps3.xml><?xml version="1.0" encoding="utf-8"?>
<ds:datastoreItem xmlns:ds="http://schemas.openxmlformats.org/officeDocument/2006/customXml" ds:itemID="{8BEF9063-5F96-45A4-B65F-B15C2CB874BD}">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d4d3f4c0-bde5-4b33-a5d3-ff09eea5e197"/>
    <ds:schemaRef ds:uri="http://schemas.microsoft.com/office/infopath/2007/PartnerControls"/>
    <ds:schemaRef ds:uri="65ba0159-cb91-4d9e-81e3-8e8551258b3f"/>
    <ds:schemaRef ds:uri="http://www.w3.org/XML/1998/namespace"/>
    <ds:schemaRef ds:uri="http://purl.org/dc/dcmitype/"/>
  </ds:schemaRefs>
</ds:datastoreItem>
</file>

<file path=customXml/itemProps4.xml><?xml version="1.0" encoding="utf-8"?>
<ds:datastoreItem xmlns:ds="http://schemas.openxmlformats.org/officeDocument/2006/customXml" ds:itemID="{30D63782-C72F-449C-85DF-581975296CD4}">
  <ds:schemaRefs>
    <ds:schemaRef ds:uri="http://schemas.microsoft.com/sharepoint/v3/contenttype/forms"/>
  </ds:schemaRefs>
</ds:datastoreItem>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247</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Willis Naomi</cp:lastModifiedBy>
  <cp:revision>10</cp:revision>
  <dcterms:created xsi:type="dcterms:W3CDTF">2026-03-24T13:42:00Z</dcterms:created>
  <dcterms:modified xsi:type="dcterms:W3CDTF">2026-05-22T12:23:00Z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254166e3,57f2c60b,22a5d241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4dd2e95c,795fd390,2b160c9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2025-05-19T13:32:19Z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a916aeeb-ed90-494b-8723-cb92231ce722</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19259700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